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119C" w14:textId="77777777" w:rsidR="002E7906" w:rsidRPr="002E7906" w:rsidRDefault="002E7906" w:rsidP="002E7906">
      <w:pPr>
        <w:spacing w:line="240" w:lineRule="atLeast"/>
        <w:rPr>
          <w:rFonts w:ascii="Tahoma" w:eastAsia="Calibri" w:hAnsi="Tahoma" w:cs="Tahoma"/>
          <w:b/>
          <w:sz w:val="22"/>
          <w:szCs w:val="22"/>
          <w:lang w:eastAsia="en-US"/>
        </w:rPr>
      </w:pPr>
      <w:r w:rsidRPr="00DF7687">
        <w:rPr>
          <w:rFonts w:ascii="Tahoma" w:eastAsia="Calibri" w:hAnsi="Tahoma" w:cs="Tahoma"/>
          <w:b/>
          <w:sz w:val="22"/>
          <w:szCs w:val="22"/>
          <w:lang w:eastAsia="en-US"/>
        </w:rPr>
        <w:t>DRAAIBOEK 3-DAAGSE CURSUS DIALECTISCHE GEDRAGSTHERAPIE</w:t>
      </w:r>
    </w:p>
    <w:p w14:paraId="2E43699C" w14:textId="77777777" w:rsidR="002E7906" w:rsidRPr="002E7906" w:rsidRDefault="002E7906" w:rsidP="002E7906">
      <w:pPr>
        <w:spacing w:line="240" w:lineRule="atLeast"/>
        <w:rPr>
          <w:rFonts w:ascii="Tahoma" w:eastAsia="Calibri" w:hAnsi="Tahoma" w:cs="Tahoma"/>
          <w:b/>
          <w:sz w:val="20"/>
          <w:szCs w:val="20"/>
          <w:lang w:eastAsia="en-US"/>
        </w:rPr>
      </w:pPr>
    </w:p>
    <w:p w14:paraId="6B375AA3" w14:textId="77777777" w:rsidR="002E7906" w:rsidRPr="002E7906" w:rsidRDefault="002E7906" w:rsidP="002E7906">
      <w:pPr>
        <w:spacing w:line="240" w:lineRule="atLeast"/>
        <w:rPr>
          <w:rFonts w:ascii="Tahoma" w:eastAsia="Calibri" w:hAnsi="Tahoma" w:cs="Tahoma"/>
          <w:b/>
          <w:sz w:val="20"/>
          <w:szCs w:val="20"/>
          <w:lang w:eastAsia="en-US"/>
        </w:rPr>
      </w:pPr>
    </w:p>
    <w:p w14:paraId="459D1EAB" w14:textId="77777777" w:rsidR="002E7906" w:rsidRPr="00DF7687"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Algemeen</w:t>
      </w:r>
    </w:p>
    <w:p w14:paraId="37AE5EE9" w14:textId="77777777" w:rsidR="002E7906" w:rsidRPr="002E7906" w:rsidRDefault="002E7906" w:rsidP="002E7906">
      <w:pPr>
        <w:spacing w:line="240" w:lineRule="atLeast"/>
        <w:rPr>
          <w:rFonts w:ascii="Tahoma" w:eastAsia="Calibri" w:hAnsi="Tahoma" w:cs="Tahoma"/>
          <w:b/>
          <w:sz w:val="20"/>
          <w:szCs w:val="20"/>
          <w:lang w:eastAsia="en-US"/>
        </w:rPr>
      </w:pPr>
    </w:p>
    <w:p w14:paraId="377BF3DA"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Dialectische Gedragstherapie (DGT) is een gedragstherapeutische interventie, ontwikkeld ten behoeve van de behandeling van vooral chronisch suïcidale cliënten die lijden aan een borderline persoonlijkheidsstoornis (Marsha M. Linehan, University of Washington, Seattle). Sinds 1995 wordt deze behandelmethode toegepast in Nederland, o.a. binnen een project dat een samenwerkingsverband vormt van instellingen op het gebied van de verslavingszorg en de psychiatrie. </w:t>
      </w:r>
    </w:p>
    <w:p w14:paraId="2946B88E" w14:textId="77777777" w:rsidR="002E7906" w:rsidRPr="002E7906" w:rsidRDefault="002E7906" w:rsidP="002E7906">
      <w:pPr>
        <w:spacing w:line="240" w:lineRule="atLeast"/>
        <w:rPr>
          <w:rFonts w:ascii="Tahoma" w:eastAsia="Calibri" w:hAnsi="Tahoma" w:cs="Tahoma"/>
          <w:bCs/>
          <w:sz w:val="20"/>
          <w:szCs w:val="20"/>
          <w:lang w:eastAsia="en-US"/>
        </w:rPr>
      </w:pPr>
    </w:p>
    <w:p w14:paraId="1922E892"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In de basiscursus wordt aan de hand van lezingen, videomateriaal en praktijkoefeningen inzicht gegeven in DGT en haar toepassing in de praktijk. Ook zullen gegevens over effectiviteit worden getoond, en zal stil gestaan worden bij screening en diagnostiek. De cursus is nadrukkelijk gebaseerd op het boek ‘Borderlinepersoonlijkheidsstoornis: Handleiding voor training en therapie’ door Linehan geschreven.</w:t>
      </w:r>
    </w:p>
    <w:p w14:paraId="6B40D95E" w14:textId="77777777" w:rsidR="002E7906" w:rsidRPr="002E7906" w:rsidRDefault="002E7906" w:rsidP="002E7906">
      <w:pPr>
        <w:spacing w:line="240" w:lineRule="atLeast"/>
        <w:rPr>
          <w:rFonts w:ascii="Tahoma" w:eastAsia="Calibri" w:hAnsi="Tahoma" w:cs="Tahoma"/>
          <w:bCs/>
          <w:sz w:val="20"/>
          <w:szCs w:val="20"/>
          <w:lang w:eastAsia="en-US"/>
        </w:rPr>
      </w:pPr>
    </w:p>
    <w:p w14:paraId="31DFCB0F" w14:textId="77777777" w:rsidR="002E7906" w:rsidRPr="002E7906" w:rsidRDefault="002E7906" w:rsidP="002E7906">
      <w:pPr>
        <w:spacing w:line="240" w:lineRule="atLeast"/>
        <w:rPr>
          <w:rFonts w:ascii="Tahoma" w:eastAsia="Calibri" w:hAnsi="Tahoma" w:cs="Tahoma"/>
          <w:b/>
          <w:bCs/>
          <w:sz w:val="20"/>
          <w:szCs w:val="20"/>
          <w:lang w:eastAsia="en-US"/>
        </w:rPr>
      </w:pPr>
    </w:p>
    <w:p w14:paraId="717DC51B" w14:textId="77777777" w:rsidR="002E7906" w:rsidRPr="002E7906" w:rsidRDefault="002E7906" w:rsidP="002E7906">
      <w:pPr>
        <w:spacing w:line="240" w:lineRule="atLeast"/>
        <w:rPr>
          <w:rFonts w:ascii="Tahoma" w:eastAsia="Calibri" w:hAnsi="Tahoma" w:cs="Tahoma"/>
          <w:b/>
          <w:bCs/>
          <w:iCs/>
          <w:sz w:val="20"/>
          <w:szCs w:val="20"/>
          <w:lang w:eastAsia="en-US"/>
        </w:rPr>
      </w:pPr>
      <w:r w:rsidRPr="002E7906">
        <w:rPr>
          <w:rFonts w:ascii="Tahoma" w:eastAsia="Calibri" w:hAnsi="Tahoma" w:cs="Tahoma"/>
          <w:b/>
          <w:bCs/>
          <w:iCs/>
          <w:sz w:val="20"/>
          <w:szCs w:val="20"/>
          <w:lang w:eastAsia="en-US"/>
        </w:rPr>
        <w:t>Onderwerpen</w:t>
      </w:r>
    </w:p>
    <w:p w14:paraId="00FF81AB"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bCs/>
          <w:iCs/>
          <w:sz w:val="20"/>
          <w:szCs w:val="20"/>
          <w:lang w:eastAsia="en-US"/>
        </w:rPr>
        <w:t xml:space="preserve">De volgende onderwerpen komen aan bod: </w:t>
      </w:r>
    </w:p>
    <w:p w14:paraId="651E1D1D"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bookmarkStart w:id="0" w:name="_Toc361148075"/>
      <w:r w:rsidRPr="002E7906">
        <w:rPr>
          <w:rFonts w:ascii="Tahoma" w:eastAsia="Calibri" w:hAnsi="Tahoma" w:cs="Tahoma"/>
          <w:bCs/>
          <w:iCs/>
          <w:sz w:val="20"/>
          <w:szCs w:val="20"/>
          <w:lang w:eastAsia="en-US"/>
        </w:rPr>
        <w:t>Omschrijving en epidemiologie van borderline problematiek</w:t>
      </w:r>
    </w:p>
    <w:p w14:paraId="4F4FD0E1"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 xml:space="preserve">Behandelmethoden </w:t>
      </w:r>
    </w:p>
    <w:p w14:paraId="440D29E5"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Empirische onderbouwing van DGT; wetenschappelijke onderzoeksresultaten</w:t>
      </w:r>
    </w:p>
    <w:p w14:paraId="480D0E15"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Het etiologisch fundament van DGT (biosociale theorie) en DGT assumpties</w:t>
      </w:r>
    </w:p>
    <w:p w14:paraId="37E217F1"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Commitmentstrategieën</w:t>
      </w:r>
    </w:p>
    <w:p w14:paraId="77BD49FF"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Het behandelprogramma: structuur van de behandeling (stadia, doelen, programma opbouw), structurering van de individuele therapie (pre-treatment fase/verwerven van commitment, opbouw van de sessie, interventies en strategieën, afsluiting van de behandeling)</w:t>
      </w:r>
    </w:p>
    <w:p w14:paraId="33CCA67C"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Individuele psychotherapie</w:t>
      </w:r>
    </w:p>
    <w:p w14:paraId="4D1BBDC9"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Telefonische consultatie</w:t>
      </w:r>
    </w:p>
    <w:p w14:paraId="3C4CA096"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Het consultatieteam als framework, inclusief kennis van de structuur, doelen, begrenzing en werkwijze</w:t>
      </w:r>
    </w:p>
    <w:p w14:paraId="62B968CA"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Gedragstherapie: gedragsleer, gedragsprincipes, gedragsanalyses en strategieën.</w:t>
      </w:r>
    </w:p>
    <w:p w14:paraId="7DF60677"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Vaardigheidstraining: structuur, opbouw, afsluiting van de training, oefenen van de vaardigheden, kernoplettendheidsvaardigheden, intermenselijke effectiviteit, crisisvaardigheden</w:t>
      </w:r>
    </w:p>
    <w:p w14:paraId="6262F173"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Telefonische consultatie (doelen en begrenzing)</w:t>
      </w:r>
    </w:p>
    <w:p w14:paraId="08D5AA1D"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Mindfulness en Zen, Zen in de praktijk</w:t>
      </w:r>
    </w:p>
    <w:p w14:paraId="07EBCC24"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Validatie: het individuele contact met de cliënt, consultatie-aan-de-patiënt principe</w:t>
      </w:r>
    </w:p>
    <w:p w14:paraId="7C033DFE"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Dialectiek: het dialectisch dilemma</w:t>
      </w:r>
    </w:p>
    <w:p w14:paraId="236E2CF7"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Suïciderisico assessment</w:t>
      </w:r>
    </w:p>
    <w:p w14:paraId="54BFC497"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Interventies</w:t>
      </w:r>
    </w:p>
    <w:p w14:paraId="5BE5ABEC"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lastRenderedPageBreak/>
        <w:t>Diagnostiek/onderzoek</w:t>
      </w:r>
    </w:p>
    <w:p w14:paraId="15015920"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Case management</w:t>
      </w:r>
    </w:p>
    <w:p w14:paraId="6FC4D2AD" w14:textId="77777777" w:rsidR="002E7906" w:rsidRPr="002E7906" w:rsidRDefault="002E7906" w:rsidP="002E7906">
      <w:pPr>
        <w:numPr>
          <w:ilvl w:val="0"/>
          <w:numId w:val="7"/>
        </w:numPr>
        <w:spacing w:after="200" w:line="240" w:lineRule="atLeast"/>
        <w:rPr>
          <w:rFonts w:ascii="Tahoma" w:eastAsia="Calibri" w:hAnsi="Tahoma" w:cs="Tahoma"/>
          <w:bCs/>
          <w:iCs/>
          <w:sz w:val="20"/>
          <w:szCs w:val="20"/>
          <w:lang w:eastAsia="en-US"/>
        </w:rPr>
      </w:pPr>
      <w:r w:rsidRPr="002E7906">
        <w:rPr>
          <w:rFonts w:ascii="Tahoma" w:eastAsia="Calibri" w:hAnsi="Tahoma" w:cs="Tahoma"/>
          <w:bCs/>
          <w:iCs/>
          <w:sz w:val="20"/>
          <w:szCs w:val="20"/>
          <w:lang w:eastAsia="en-US"/>
        </w:rPr>
        <w:t>DGT in de praktijk</w:t>
      </w:r>
    </w:p>
    <w:p w14:paraId="6CD31D92" w14:textId="77777777" w:rsidR="002E7906" w:rsidRPr="002E7906" w:rsidRDefault="002E7906" w:rsidP="002E7906">
      <w:pPr>
        <w:spacing w:line="240" w:lineRule="atLeast"/>
        <w:rPr>
          <w:rFonts w:ascii="Tahoma" w:eastAsia="Calibri" w:hAnsi="Tahoma" w:cs="Tahoma"/>
          <w:bCs/>
          <w:iCs/>
          <w:sz w:val="20"/>
          <w:szCs w:val="20"/>
          <w:lang w:eastAsia="en-US"/>
        </w:rPr>
      </w:pPr>
    </w:p>
    <w:bookmarkEnd w:id="0"/>
    <w:p w14:paraId="7A226B70"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De cursus wordt op drie opeenvolgende dagen gegeven van 9:30 tot 16:00. De studiebelasting is elke dag 7 uur, vooraf en tussentijds 7, wat neerkomt op een totaal van 28 uur. De cursus start met het biosociale model, waarna de consequenties hiervan voor de indeling van het programma aan bod komt. Hierna wordt de dialectische behandelstrategie besproken wordt, inclusief het begrijpen van gedrag, gedragstherapie, validatie, vaardigheden en mindfulness. Verder worden commitment, dialectiek en andere belemmeringen en oplossingen besproken.</w:t>
      </w:r>
    </w:p>
    <w:p w14:paraId="15809C34" w14:textId="77777777" w:rsidR="002E7906" w:rsidRPr="002E7906" w:rsidRDefault="002E7906" w:rsidP="002E7906">
      <w:pPr>
        <w:spacing w:line="240" w:lineRule="atLeast"/>
        <w:rPr>
          <w:rFonts w:ascii="Tahoma" w:eastAsia="Calibri" w:hAnsi="Tahoma" w:cs="Tahoma"/>
          <w:bCs/>
          <w:sz w:val="20"/>
          <w:szCs w:val="20"/>
          <w:lang w:eastAsia="en-US"/>
        </w:rPr>
      </w:pPr>
    </w:p>
    <w:p w14:paraId="01F53BC1" w14:textId="77777777" w:rsidR="002E7906" w:rsidRPr="002E7906" w:rsidRDefault="002E7906" w:rsidP="002E7906">
      <w:pPr>
        <w:spacing w:line="240" w:lineRule="atLeast"/>
        <w:rPr>
          <w:rFonts w:ascii="Tahoma" w:eastAsia="Times New Roman" w:hAnsi="Tahoma" w:cs="Tahoma"/>
          <w:sz w:val="20"/>
          <w:szCs w:val="20"/>
          <w:lang w:eastAsia="nl-NL"/>
        </w:rPr>
      </w:pPr>
      <w:r w:rsidRPr="002E7906">
        <w:rPr>
          <w:rFonts w:ascii="Tahoma" w:eastAsia="Calibri" w:hAnsi="Tahoma" w:cs="Tahoma"/>
          <w:bCs/>
          <w:sz w:val="20"/>
          <w:szCs w:val="20"/>
          <w:lang w:eastAsia="en-US"/>
        </w:rPr>
        <w:t>De doelgroep van de cursus zijn cognitief gedragstherapeuten, gedragstherapeutische medewerkers, GZ-psychologen, psychiaters, psychotherapeuten, SPV’ers die eerder een basiscursus Gedragstherapie hebben gevolgd (100 uur), of minimaal een inleiding van 30 uur.</w:t>
      </w:r>
    </w:p>
    <w:p w14:paraId="38020BD1" w14:textId="77777777" w:rsidR="002E7906" w:rsidRPr="002E7906" w:rsidRDefault="002E7906" w:rsidP="002E7906">
      <w:pPr>
        <w:spacing w:line="240" w:lineRule="atLeast"/>
        <w:rPr>
          <w:rFonts w:ascii="Tahoma" w:eastAsia="Calibri" w:hAnsi="Tahoma" w:cs="Tahoma"/>
          <w:bCs/>
          <w:sz w:val="20"/>
          <w:szCs w:val="20"/>
          <w:lang w:eastAsia="en-US"/>
        </w:rPr>
      </w:pPr>
    </w:p>
    <w:p w14:paraId="418C2D51"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Het gebruik van drie kerntheorieën vormt de basis van het programma Dialectische gedragstherapie (DGT): Gedragsprincipes, Zen en Dialectiek. De vermenging van gedragsprincipes en Zen levert een therapievorm op waarin logica en paradox vermengd zijn, waarin veranderingsgerichtheid en acceptatie hand in hand gaan, en waarin een experimenteel gerichte kijk in balans gehouden wordt met experientiële gerichtheid.</w:t>
      </w:r>
    </w:p>
    <w:p w14:paraId="39B3457B"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Binnen het programma, binnen de vaardigheidstraining, en binnen iedere individuele sessie worden gedragsanalyses en probleemoplossingsstrategieën consequent uitgevoerd. Acceptatie van de cliënte zoals zij is, wordt afgewisseld met het in kaart brengen van de problemen (zelfmonitoring en gedragsanalyses) en het doorbreken van oude gedragspatronen (cognitieve modificatie en exposure). </w:t>
      </w:r>
    </w:p>
    <w:p w14:paraId="2D7D5D58"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Een belangrijk uitgangspunt binnen DGT is dat een attitudeverandering van de therapeut nodig is, wil er werkelijke commitment en een werkrelatie met borderline cliënten kunnen ontstaan. </w:t>
      </w:r>
    </w:p>
    <w:p w14:paraId="3D72D4C2"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Dit uitgangspunt levert een programmaopbouw op die er voor zorgt dat therapeuten niet aan burn-out gaan lijden. Ook de wijze waarop de cliënt op radicaal doorgevoerde wijze als eigen casemanager gezien en benaderd wordt is daarbij van belang. </w:t>
      </w:r>
    </w:p>
    <w:p w14:paraId="7958DD81" w14:textId="77777777" w:rsidR="002E7906" w:rsidRPr="002E7906" w:rsidRDefault="002E7906" w:rsidP="002E7906">
      <w:pPr>
        <w:spacing w:line="240" w:lineRule="atLeast"/>
        <w:rPr>
          <w:rFonts w:ascii="Tahoma" w:eastAsia="Calibri" w:hAnsi="Tahoma" w:cs="Tahoma"/>
          <w:bCs/>
          <w:sz w:val="20"/>
          <w:szCs w:val="20"/>
          <w:lang w:eastAsia="en-US"/>
        </w:rPr>
      </w:pPr>
    </w:p>
    <w:p w14:paraId="6136A58F" w14:textId="77777777" w:rsidR="002E7906" w:rsidRPr="002E7906" w:rsidRDefault="002E7906" w:rsidP="002E7906">
      <w:pPr>
        <w:spacing w:line="240" w:lineRule="atLeast"/>
        <w:rPr>
          <w:rFonts w:ascii="Tahoma" w:eastAsia="Calibri" w:hAnsi="Tahoma" w:cs="Tahoma"/>
          <w:sz w:val="20"/>
          <w:szCs w:val="20"/>
          <w:lang w:eastAsia="en-US"/>
        </w:rPr>
      </w:pPr>
    </w:p>
    <w:p w14:paraId="087A36FE"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b/>
          <w:bCs/>
          <w:sz w:val="20"/>
          <w:szCs w:val="20"/>
          <w:lang w:eastAsia="en-US"/>
        </w:rPr>
        <w:t>Algemene leerdoelen</w:t>
      </w:r>
    </w:p>
    <w:p w14:paraId="539C7228"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 xml:space="preserve">Na afloop van de cursus: </w:t>
      </w:r>
    </w:p>
    <w:p w14:paraId="33D4581A"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bookmarkStart w:id="1" w:name="_Toc361148085"/>
      <w:r w:rsidRPr="002E7906">
        <w:rPr>
          <w:rFonts w:ascii="Tahoma" w:eastAsia="Calibri" w:hAnsi="Tahoma" w:cs="Tahoma"/>
          <w:bCs/>
          <w:sz w:val="20"/>
          <w:szCs w:val="20"/>
          <w:lang w:eastAsia="en-US"/>
        </w:rPr>
        <w:t>kan de cursist het belang van het consultatieteam in DGT naar voren brengen.</w:t>
      </w:r>
    </w:p>
    <w:p w14:paraId="7444A2AD"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de telefonische consultatie- en andere op generalisatie gerichte strategieën in DGT uitleggen</w:t>
      </w:r>
    </w:p>
    <w:p w14:paraId="0821C0C2"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begrijpt de cursist het concept dialectiek en de eruit voortvloeiende interventies</w:t>
      </w:r>
    </w:p>
    <w:p w14:paraId="11EC9A56"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vaststellen of de cliënt lijdend is aan een persoonlijkheidsstoornis/ernstige emotionele ontregeling, en of de cliënt gebaat zou zijn bij DGT</w:t>
      </w:r>
    </w:p>
    <w:p w14:paraId="3CE99023"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de cliënt tot commitment aan de behandeling brengen, of tenminste een op informatie gebaseerde, en werkelijk ervaren keuze voor of tegen behandeling laten maken. Dit houdt in dat de cursist ten minste de hulpvraag kan verhelderen en het te bereiken doel kan vaststellen (in etappes over de duur van de behandeling heen), de etiologische basis van DGT (biosociale theorie), gedragsprincipes, validatie en de structuur en inhoud van het behandelprogramma uit kan leggen, andere evidence-based programma’s kan bespreken en samen met de cliënt kan bezien of DGT de juiste keuze is.</w:t>
      </w:r>
    </w:p>
    <w:p w14:paraId="674B5FB6"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kan de cursist observeren welke interventies werken, of vooruitgang plaatsvindt (meest aan de hand van monitoren van probleemgedrag), en kan de cursist vaststellen welke veranderingen op cognitief, emotioneel, intermenselijk of gedragsgebied moeten plaatsvinden (een ketenanalyse). </w:t>
      </w:r>
    </w:p>
    <w:p w14:paraId="51A3B084"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kent de cursist alle gedragstherapeutische interventies en/of is de cursist zich bewust van gebrek aan vaardigheid en bereid deze vaardigheden te ontwikkelen</w:t>
      </w:r>
    </w:p>
    <w:p w14:paraId="0FB7AB45"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beheert de cursist motiverende gespreksvoering en de commitment strategieën zoals ontwikkeld in DGT</w:t>
      </w:r>
    </w:p>
    <w:p w14:paraId="14323E73"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kent de cursist de betekenis van terugval in problematiek en weet wat de adequate aanpak is</w:t>
      </w:r>
    </w:p>
    <w:p w14:paraId="66928716"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de toepassing van mindfulness overbrengen aan de cliënt en kan de cursist het zelf toepassen</w:t>
      </w:r>
    </w:p>
    <w:p w14:paraId="1E553182"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ziet de cursist het belang van het meten van klinische progressie in </w:t>
      </w:r>
    </w:p>
    <w:p w14:paraId="45590BE3"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de kerntheorieën uit DGT toepassen</w:t>
      </w:r>
    </w:p>
    <w:p w14:paraId="0429DE22" w14:textId="77777777" w:rsidR="002E7906" w:rsidRPr="002E7906" w:rsidRDefault="002E7906" w:rsidP="002E7906">
      <w:pPr>
        <w:numPr>
          <w:ilvl w:val="0"/>
          <w:numId w:val="6"/>
        </w:numPr>
        <w:spacing w:after="200"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kan de cursist een suïcide risico analyse uitvoeren</w:t>
      </w:r>
    </w:p>
    <w:p w14:paraId="553B6996" w14:textId="77777777" w:rsidR="002E7906" w:rsidRPr="002E7906" w:rsidRDefault="002E7906" w:rsidP="002E7906">
      <w:pPr>
        <w:spacing w:line="240" w:lineRule="atLeast"/>
        <w:rPr>
          <w:rFonts w:ascii="Tahoma" w:eastAsia="Calibri" w:hAnsi="Tahoma" w:cs="Tahoma"/>
          <w:bCs/>
          <w:sz w:val="20"/>
          <w:szCs w:val="20"/>
          <w:lang w:eastAsia="en-US"/>
        </w:rPr>
      </w:pPr>
    </w:p>
    <w:bookmarkEnd w:id="1"/>
    <w:p w14:paraId="634E71E9" w14:textId="77777777" w:rsidR="002E7906" w:rsidRPr="002E7906" w:rsidRDefault="002E7906" w:rsidP="002E7906">
      <w:pPr>
        <w:spacing w:line="240" w:lineRule="atLeast"/>
        <w:rPr>
          <w:rFonts w:ascii="Tahoma" w:eastAsia="Calibri" w:hAnsi="Tahoma" w:cs="Tahoma"/>
          <w:b/>
          <w:bCs/>
          <w:iCs/>
          <w:sz w:val="20"/>
          <w:szCs w:val="20"/>
          <w:lang w:eastAsia="en-US"/>
        </w:rPr>
      </w:pPr>
    </w:p>
    <w:p w14:paraId="5374F05A" w14:textId="77777777" w:rsidR="002E7906" w:rsidRPr="002E7906" w:rsidRDefault="002E7906" w:rsidP="002E7906">
      <w:pPr>
        <w:spacing w:line="240" w:lineRule="atLeast"/>
        <w:rPr>
          <w:rFonts w:ascii="Tahoma" w:eastAsia="Calibri" w:hAnsi="Tahoma" w:cs="Tahoma"/>
          <w:b/>
          <w:bCs/>
          <w:iCs/>
          <w:sz w:val="20"/>
          <w:szCs w:val="20"/>
          <w:lang w:eastAsia="en-US"/>
        </w:rPr>
      </w:pPr>
      <w:r w:rsidRPr="002E7906">
        <w:rPr>
          <w:rFonts w:ascii="Tahoma" w:eastAsia="Calibri" w:hAnsi="Tahoma" w:cs="Tahoma"/>
          <w:b/>
          <w:bCs/>
          <w:iCs/>
          <w:sz w:val="20"/>
          <w:szCs w:val="20"/>
          <w:lang w:eastAsia="en-US"/>
        </w:rPr>
        <w:t>Literatuur</w:t>
      </w:r>
    </w:p>
    <w:p w14:paraId="48359E70" w14:textId="77777777" w:rsidR="002E7906" w:rsidRPr="002E7906" w:rsidRDefault="002E7906" w:rsidP="002E7906">
      <w:pPr>
        <w:spacing w:line="240" w:lineRule="atLeast"/>
        <w:rPr>
          <w:rFonts w:ascii="Tahoma" w:eastAsia="Calibri" w:hAnsi="Tahoma" w:cs="Tahoma"/>
          <w:b/>
          <w:bCs/>
          <w:iCs/>
          <w:sz w:val="20"/>
          <w:szCs w:val="20"/>
          <w:lang w:eastAsia="en-US"/>
        </w:rPr>
      </w:pPr>
      <w:r w:rsidRPr="002E7906">
        <w:rPr>
          <w:rFonts w:ascii="Tahoma" w:eastAsia="Calibri" w:hAnsi="Tahoma" w:cs="Tahoma"/>
          <w:bCs/>
          <w:iCs/>
          <w:sz w:val="20"/>
          <w:szCs w:val="20"/>
          <w:lang w:eastAsia="en-US"/>
        </w:rPr>
        <w:t>De handboeken van DGT geven niet alleen de noodzakelijke informatie over de methode en het behandelprogramma, maar dienen tegelijk als protocol voor de uitvoer van de behandeling. Er wordt verwacht dat de cursisten het volgende boek lezen voorafgaand aan en tijdens de cursis:</w:t>
      </w:r>
    </w:p>
    <w:p w14:paraId="4C0BFE30" w14:textId="77777777" w:rsidR="002E7906" w:rsidRPr="002E7906" w:rsidRDefault="002E7906" w:rsidP="002E7906">
      <w:pPr>
        <w:numPr>
          <w:ilvl w:val="0"/>
          <w:numId w:val="5"/>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Linehan, M. M. (laatste druk). </w:t>
      </w:r>
      <w:r w:rsidRPr="002E7906">
        <w:rPr>
          <w:rFonts w:ascii="Tahoma" w:eastAsia="Calibri" w:hAnsi="Tahoma" w:cs="Tahoma"/>
          <w:i/>
          <w:sz w:val="20"/>
          <w:szCs w:val="20"/>
          <w:lang w:eastAsia="en-US"/>
        </w:rPr>
        <w:t xml:space="preserve">Borderline persoonlijkheidsstoornis. Handleiding voor training en therapie. </w:t>
      </w:r>
      <w:r w:rsidRPr="002E7906">
        <w:rPr>
          <w:rFonts w:ascii="Tahoma" w:eastAsia="Calibri" w:hAnsi="Tahoma" w:cs="Tahoma"/>
          <w:sz w:val="20"/>
          <w:szCs w:val="20"/>
          <w:lang w:eastAsia="en-US"/>
        </w:rPr>
        <w:t>Amsterdam: Harcourt Book Publishers. p. 1-105.</w:t>
      </w:r>
    </w:p>
    <w:p w14:paraId="03234691" w14:textId="77777777" w:rsidR="002E7906" w:rsidRPr="002E7906" w:rsidRDefault="002E7906" w:rsidP="002E7906">
      <w:pPr>
        <w:numPr>
          <w:ilvl w:val="0"/>
          <w:numId w:val="5"/>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Bosch, L.M.C. van den, &amp; Meijer, S.B (2007). Dialectische gedragstherapie bij borderline persoonlijkheidsstoornissen. In L.M.C. van den Bosch, Steven Meijer en Hilmar Backer (Red.): </w:t>
      </w:r>
      <w:r w:rsidRPr="002E7906">
        <w:rPr>
          <w:rFonts w:ascii="Tahoma" w:eastAsia="Calibri" w:hAnsi="Tahoma" w:cs="Tahoma"/>
          <w:i/>
          <w:sz w:val="20"/>
          <w:szCs w:val="20"/>
          <w:lang w:eastAsia="en-US"/>
        </w:rPr>
        <w:t>Handboek dialectische gedragstherapie: De klinische praktijk.</w:t>
      </w:r>
      <w:r w:rsidRPr="002E7906">
        <w:rPr>
          <w:rFonts w:ascii="Tahoma" w:eastAsia="Calibri" w:hAnsi="Tahoma" w:cs="Tahoma"/>
          <w:sz w:val="20"/>
          <w:szCs w:val="20"/>
          <w:lang w:eastAsia="en-US"/>
        </w:rPr>
        <w:t xml:space="preserve"> Amsterdam: Harcourt, p. 17-37.</w:t>
      </w:r>
    </w:p>
    <w:p w14:paraId="7B56D4F5" w14:textId="77777777" w:rsidR="002E7906" w:rsidRPr="002E7906" w:rsidRDefault="002E7906" w:rsidP="002E7906">
      <w:pPr>
        <w:numPr>
          <w:ilvl w:val="0"/>
          <w:numId w:val="5"/>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Bosch, L.M.C. van den (2007). Valideren: Een vak apart. </w:t>
      </w:r>
      <w:r w:rsidRPr="002E7906">
        <w:rPr>
          <w:rFonts w:ascii="Tahoma" w:eastAsia="Calibri" w:hAnsi="Tahoma" w:cs="Tahoma"/>
          <w:i/>
          <w:sz w:val="20"/>
          <w:szCs w:val="20"/>
          <w:lang w:eastAsia="en-US"/>
        </w:rPr>
        <w:t>Tijdschrift Cliëntgerichte Psychotherapie, 45</w:t>
      </w:r>
      <w:r w:rsidRPr="002E7906">
        <w:rPr>
          <w:rFonts w:ascii="Tahoma" w:eastAsia="Calibri" w:hAnsi="Tahoma" w:cs="Tahoma"/>
          <w:sz w:val="20"/>
          <w:szCs w:val="20"/>
          <w:lang w:eastAsia="en-US"/>
        </w:rPr>
        <w:t>(4), p. 39-50.</w:t>
      </w:r>
    </w:p>
    <w:p w14:paraId="4D34A242" w14:textId="77777777" w:rsidR="002E7906" w:rsidRPr="002E7906" w:rsidRDefault="002E7906" w:rsidP="002E7906">
      <w:pPr>
        <w:spacing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Aanbevolen om te lezen wordt:</w:t>
      </w:r>
    </w:p>
    <w:p w14:paraId="77419411" w14:textId="77777777" w:rsidR="002E7906" w:rsidRPr="002E7906" w:rsidRDefault="002E7906" w:rsidP="002E7906">
      <w:pPr>
        <w:numPr>
          <w:ilvl w:val="0"/>
          <w:numId w:val="5"/>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Bosch, L.M.C. van den, &amp; Meijer, S.B. (2002). </w:t>
      </w:r>
      <w:r w:rsidRPr="002E7906">
        <w:rPr>
          <w:rFonts w:ascii="Tahoma" w:eastAsia="Calibri" w:hAnsi="Tahoma" w:cs="Tahoma"/>
          <w:i/>
          <w:sz w:val="20"/>
          <w:szCs w:val="20"/>
          <w:lang w:eastAsia="en-US"/>
        </w:rPr>
        <w:t>Zoeken naar balans: Dialectische gedragstherapie van A tot Z.</w:t>
      </w:r>
      <w:r w:rsidRPr="002E7906">
        <w:rPr>
          <w:rFonts w:ascii="Tahoma" w:eastAsia="Calibri" w:hAnsi="Tahoma" w:cs="Tahoma"/>
          <w:sz w:val="20"/>
          <w:szCs w:val="20"/>
          <w:lang w:eastAsia="en-US"/>
        </w:rPr>
        <w:t xml:space="preserve"> Lisse: Swets &amp; Zeitlinger. ISBN: 9026517149.</w:t>
      </w:r>
    </w:p>
    <w:p w14:paraId="29DA4511" w14:textId="77777777" w:rsidR="002E7906" w:rsidRPr="002E7906" w:rsidRDefault="002E7906" w:rsidP="002E7906">
      <w:pPr>
        <w:spacing w:line="240" w:lineRule="atLeast"/>
        <w:contextualSpacing/>
        <w:rPr>
          <w:rFonts w:ascii="Tahoma" w:eastAsia="Calibri" w:hAnsi="Tahoma" w:cs="Tahoma"/>
          <w:sz w:val="20"/>
          <w:szCs w:val="20"/>
          <w:lang w:eastAsia="en-US"/>
        </w:rPr>
      </w:pPr>
    </w:p>
    <w:p w14:paraId="35985E70" w14:textId="77777777" w:rsidR="002E7906" w:rsidRPr="002E7906" w:rsidRDefault="002E7906" w:rsidP="002E7906">
      <w:pPr>
        <w:spacing w:line="240" w:lineRule="atLeast"/>
        <w:contextualSpacing/>
        <w:rPr>
          <w:rFonts w:ascii="Tahoma" w:eastAsia="Calibri" w:hAnsi="Tahoma" w:cs="Tahoma"/>
          <w:sz w:val="20"/>
          <w:szCs w:val="20"/>
          <w:lang w:eastAsia="en-US"/>
        </w:rPr>
      </w:pPr>
    </w:p>
    <w:p w14:paraId="316BD08C"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Toetsing</w:t>
      </w:r>
    </w:p>
    <w:p w14:paraId="102C46E1" w14:textId="77777777" w:rsidR="002E7906" w:rsidRPr="002E7906" w:rsidRDefault="002E7906" w:rsidP="002E7906">
      <w:pPr>
        <w:spacing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Voorafgaand aan de eerste dag wordt gevraagd hoofdstukken 7 en 8 van de handleiding van de vaardigheidstraining (p. 88 t/m 109) te hebben gelezen en 2 vooraf bepaalde huiswerkopdrachten te hebben gemaakt. Na elke bijeenkomst wordt de cursist gevraagd een deel van het boek te lezen en een huiswerkblad (of huiswerkbladen) te maken ’s voor aanvang van de dag erop. Deze worden de volgende dag getoetst en besproken. De tweede en derde dag beginnen met een mindfulness oefeningen, mogelijk wordt nog een mindfulness oefening gedaan na de lunch. Aan het eind van de cursus moeten de deelnemers een individuele mondelinge eindtoets maken.</w:t>
      </w:r>
    </w:p>
    <w:p w14:paraId="0DA7EC2D" w14:textId="77777777" w:rsidR="002E7906" w:rsidRPr="002E7906" w:rsidRDefault="002E7906" w:rsidP="002E7906">
      <w:pPr>
        <w:spacing w:line="240" w:lineRule="atLeast"/>
        <w:contextualSpacing/>
        <w:rPr>
          <w:rFonts w:ascii="Tahoma" w:eastAsia="Calibri" w:hAnsi="Tahoma" w:cs="Tahoma"/>
          <w:sz w:val="20"/>
          <w:szCs w:val="20"/>
          <w:lang w:eastAsia="en-US"/>
        </w:rPr>
      </w:pPr>
    </w:p>
    <w:p w14:paraId="7E1C23EE" w14:textId="77777777" w:rsidR="002E7906" w:rsidRPr="002E7906" w:rsidRDefault="002E7906" w:rsidP="002E7906">
      <w:pPr>
        <w:spacing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Cursisten mogen niet meer dan tien procent in totaal van de cursustijd missen.</w:t>
      </w:r>
    </w:p>
    <w:p w14:paraId="189B5A66" w14:textId="77777777" w:rsidR="002E7906" w:rsidRPr="002E7906" w:rsidRDefault="002E7906" w:rsidP="002E7906">
      <w:pPr>
        <w:spacing w:line="240" w:lineRule="atLeast"/>
        <w:rPr>
          <w:rFonts w:ascii="Tahoma" w:eastAsia="Calibri" w:hAnsi="Tahoma" w:cs="Tahoma"/>
          <w:sz w:val="20"/>
          <w:szCs w:val="20"/>
          <w:lang w:eastAsia="en-US"/>
        </w:rPr>
      </w:pPr>
    </w:p>
    <w:p w14:paraId="1AE7B520"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Om uitleg te geven hoe geoefend wordt met vaardigheden hierbij een voorbeeld van het oefenen van jezelf troostende compassie. Eerst wordt er uitleg gegeven over de functie van de vaardigheid, waarna uitleg wordt gegeven over hoe dit te oefenen:</w:t>
      </w:r>
    </w:p>
    <w:p w14:paraId="461C5DB3" w14:textId="77777777" w:rsidR="002E7906" w:rsidRPr="002E7906" w:rsidRDefault="002E7906" w:rsidP="002E7906">
      <w:pPr>
        <w:spacing w:line="240" w:lineRule="atLeast"/>
        <w:rPr>
          <w:rFonts w:ascii="Tahoma" w:eastAsia="Calibri" w:hAnsi="Tahoma" w:cs="Tahoma"/>
          <w:sz w:val="20"/>
          <w:szCs w:val="20"/>
          <w:lang w:eastAsia="en-US"/>
        </w:rPr>
      </w:pPr>
    </w:p>
    <w:p w14:paraId="49436408" w14:textId="77777777" w:rsidR="002E7906" w:rsidRPr="002E7906" w:rsidRDefault="002E7906" w:rsidP="002E7906">
      <w:pPr>
        <w:spacing w:line="240" w:lineRule="atLeast"/>
        <w:ind w:left="567"/>
        <w:rPr>
          <w:rFonts w:ascii="Tahoma" w:eastAsia="Calibri" w:hAnsi="Tahoma" w:cs="Tahoma"/>
          <w:sz w:val="20"/>
          <w:szCs w:val="20"/>
          <w:lang w:eastAsia="en-US"/>
        </w:rPr>
      </w:pPr>
      <w:r w:rsidRPr="002E7906">
        <w:rPr>
          <w:rFonts w:ascii="Tahoma" w:eastAsia="Calibri" w:hAnsi="Tahoma" w:cs="Tahoma"/>
          <w:sz w:val="20"/>
          <w:szCs w:val="20"/>
          <w:lang w:eastAsia="en-US"/>
        </w:rPr>
        <w:t>Zelf kritiek en schaamte hebben hun wortels in angst. Angstreacties hebben we omdat ze ons beschermen voor gevaar. Deze vaardigheden gaat er om onze geest te trainen de heftigheid die we ervaren als het om problemen en fouten gaat, wat af te laten nemen. Met behulp van deze oefeningen werken we eraan de reacties van ons lichaam en geest die ons angstig laten blijven, kritische gedachtes en pijnlijke gevoelend in stand houden, te verminderen.</w:t>
      </w:r>
    </w:p>
    <w:p w14:paraId="3961761A" w14:textId="77777777" w:rsidR="002E7906" w:rsidRPr="002E7906" w:rsidRDefault="002E7906" w:rsidP="002E7906">
      <w:pPr>
        <w:spacing w:line="240" w:lineRule="atLeast"/>
        <w:ind w:left="567"/>
        <w:rPr>
          <w:rFonts w:ascii="Tahoma" w:eastAsia="Calibri" w:hAnsi="Tahoma" w:cs="Tahoma"/>
          <w:sz w:val="20"/>
          <w:szCs w:val="20"/>
          <w:lang w:eastAsia="en-US"/>
        </w:rPr>
      </w:pPr>
    </w:p>
    <w:p w14:paraId="6AFC8C33" w14:textId="77777777" w:rsidR="002E7906" w:rsidRPr="002E7906" w:rsidRDefault="002E7906" w:rsidP="002E7906">
      <w:pPr>
        <w:spacing w:line="240" w:lineRule="atLeast"/>
        <w:ind w:left="567"/>
        <w:rPr>
          <w:rFonts w:ascii="Tahoma" w:eastAsia="Calibri" w:hAnsi="Tahoma" w:cs="Tahoma"/>
          <w:sz w:val="20"/>
          <w:szCs w:val="20"/>
          <w:lang w:eastAsia="en-US"/>
        </w:rPr>
      </w:pPr>
      <w:r w:rsidRPr="002E7906">
        <w:rPr>
          <w:rFonts w:ascii="Tahoma" w:eastAsia="Calibri" w:hAnsi="Tahoma" w:cs="Tahoma"/>
          <w:sz w:val="20"/>
          <w:szCs w:val="20"/>
          <w:lang w:eastAsia="en-US"/>
        </w:rPr>
        <w:t>Ontwikkel en gebruik een meedogend beeld: Gebruik een beeld dat jij persoonlijk troostend vind. Het kan een plaats zijn of iemand, een dier of een voorwerp dat je je voor de geest kunt halen en gebruiken om je te ontspannen, je rustiger te gaan voelen en daardoor meer gefocust.</w:t>
      </w:r>
    </w:p>
    <w:p w14:paraId="759B68AD" w14:textId="77777777" w:rsidR="002E7906" w:rsidRPr="002E7906" w:rsidRDefault="002E7906" w:rsidP="002E7906">
      <w:pPr>
        <w:spacing w:line="240" w:lineRule="atLeast"/>
        <w:ind w:left="567"/>
        <w:rPr>
          <w:rFonts w:ascii="Tahoma" w:eastAsia="Calibri" w:hAnsi="Tahoma" w:cs="Tahoma"/>
          <w:sz w:val="20"/>
          <w:szCs w:val="20"/>
          <w:lang w:eastAsia="en-US"/>
        </w:rPr>
      </w:pPr>
    </w:p>
    <w:p w14:paraId="660BA144" w14:textId="77777777" w:rsidR="002E7906" w:rsidRPr="002E7906" w:rsidRDefault="002E7906" w:rsidP="002E7906">
      <w:pPr>
        <w:spacing w:line="240" w:lineRule="atLeast"/>
        <w:ind w:left="567"/>
        <w:rPr>
          <w:rFonts w:ascii="Tahoma" w:eastAsia="Calibri" w:hAnsi="Tahoma" w:cs="Tahoma"/>
          <w:sz w:val="20"/>
          <w:szCs w:val="20"/>
          <w:lang w:eastAsia="en-US"/>
        </w:rPr>
      </w:pPr>
      <w:r w:rsidRPr="002E7906">
        <w:rPr>
          <w:rFonts w:ascii="Tahoma" w:eastAsia="Calibri" w:hAnsi="Tahoma" w:cs="Tahoma"/>
          <w:sz w:val="20"/>
          <w:szCs w:val="20"/>
          <w:lang w:eastAsia="en-US"/>
        </w:rPr>
        <w:t>Geef aandacht aan je ademhaling: geef je volledige aandacht, zoveel als je kan, aan je ademhaling. Laat je aandacht bij je ademhaling. Als je afgeleid wordt, laat dan de afleiding vriendelijk gaan en ga terug naar je ademhaling.</w:t>
      </w:r>
    </w:p>
    <w:p w14:paraId="6736A79C" w14:textId="77777777" w:rsidR="002E7906" w:rsidRPr="002E7906" w:rsidRDefault="002E7906" w:rsidP="002E7906">
      <w:pPr>
        <w:spacing w:line="240" w:lineRule="atLeast"/>
        <w:ind w:left="567"/>
        <w:rPr>
          <w:rFonts w:ascii="Tahoma" w:eastAsia="Calibri" w:hAnsi="Tahoma" w:cs="Tahoma"/>
          <w:sz w:val="20"/>
          <w:szCs w:val="20"/>
          <w:lang w:eastAsia="en-US"/>
        </w:rPr>
      </w:pPr>
    </w:p>
    <w:p w14:paraId="36C8F9D1" w14:textId="77777777" w:rsidR="002E7906" w:rsidRPr="002E7906" w:rsidRDefault="002E7906" w:rsidP="002E7906">
      <w:pPr>
        <w:spacing w:line="240" w:lineRule="atLeast"/>
        <w:ind w:left="567"/>
        <w:rPr>
          <w:rFonts w:ascii="Tahoma" w:eastAsia="Calibri" w:hAnsi="Tahoma" w:cs="Tahoma"/>
          <w:sz w:val="20"/>
          <w:szCs w:val="20"/>
          <w:lang w:eastAsia="en-US"/>
        </w:rPr>
      </w:pPr>
      <w:r w:rsidRPr="002E7906">
        <w:rPr>
          <w:rFonts w:ascii="Tahoma" w:eastAsia="Calibri" w:hAnsi="Tahoma" w:cs="Tahoma"/>
          <w:sz w:val="20"/>
          <w:szCs w:val="20"/>
          <w:lang w:eastAsia="en-US"/>
        </w:rPr>
        <w:t>Neem afstand van je zelfkritische deel: stel je dat deel van jezelf voor dat boos is en je bekritiseert. Zie dat deel als losstaand van jou. Neem afstand van het beeld n herinner je jezelf er aan dat je meer bent dan dit deel van jou.</w:t>
      </w:r>
    </w:p>
    <w:p w14:paraId="5724A137" w14:textId="77777777" w:rsidR="002E7906" w:rsidRPr="002E7906" w:rsidRDefault="002E7906" w:rsidP="002E7906">
      <w:pPr>
        <w:spacing w:line="240" w:lineRule="atLeast"/>
        <w:ind w:left="567"/>
        <w:rPr>
          <w:rFonts w:ascii="Tahoma" w:eastAsia="Calibri" w:hAnsi="Tahoma" w:cs="Tahoma"/>
          <w:sz w:val="20"/>
          <w:szCs w:val="20"/>
          <w:lang w:eastAsia="en-US"/>
        </w:rPr>
      </w:pPr>
      <w:r w:rsidRPr="002E7906">
        <w:rPr>
          <w:rFonts w:ascii="Tahoma" w:eastAsia="Calibri" w:hAnsi="Tahoma" w:cs="Tahoma"/>
          <w:sz w:val="20"/>
          <w:szCs w:val="20"/>
          <w:lang w:eastAsia="en-US"/>
        </w:rPr>
        <w:t>Ontwikkel en gebruik een beeld van de wijze geest: stel je dat deel van jezelf voor dat gekenmerkt wordt door wijsheid, kracht, genegenheid, zorg en een onbevoordeeldheid. Sta dat deel van jezelf toe met je te praten of vol genegenheid naar je te kijken.</w:t>
      </w:r>
    </w:p>
    <w:p w14:paraId="3349901A" w14:textId="77777777" w:rsidR="002E7906" w:rsidRPr="002E7906" w:rsidRDefault="002E7906" w:rsidP="002E7906">
      <w:pPr>
        <w:spacing w:line="240" w:lineRule="atLeast"/>
        <w:rPr>
          <w:rFonts w:ascii="Tahoma" w:eastAsia="Calibri" w:hAnsi="Tahoma" w:cs="Tahoma"/>
          <w:sz w:val="20"/>
          <w:szCs w:val="20"/>
          <w:lang w:eastAsia="en-US"/>
        </w:rPr>
      </w:pPr>
    </w:p>
    <w:p w14:paraId="2829F61C" w14:textId="77777777" w:rsidR="002E7906" w:rsidRPr="002E7906" w:rsidRDefault="002E7906" w:rsidP="002E7906">
      <w:pPr>
        <w:spacing w:line="240" w:lineRule="atLeast"/>
        <w:rPr>
          <w:rFonts w:ascii="Tahoma" w:eastAsia="Calibri" w:hAnsi="Tahoma" w:cs="Tahoma"/>
          <w:sz w:val="20"/>
          <w:szCs w:val="20"/>
          <w:lang w:eastAsia="en-US"/>
        </w:rPr>
      </w:pPr>
    </w:p>
    <w:p w14:paraId="6CD360A4"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Continuïteits- en kwaliteitsbewaking</w:t>
      </w:r>
    </w:p>
    <w:p w14:paraId="042F76EE" w14:textId="77777777" w:rsidR="002E7906" w:rsidRPr="002E7906" w:rsidRDefault="002E7906" w:rsidP="002E7906">
      <w:pPr>
        <w:tabs>
          <w:tab w:val="left" w:pos="0"/>
        </w:tabs>
        <w:spacing w:after="200" w:line="276" w:lineRule="auto"/>
        <w:rPr>
          <w:rFonts w:ascii="Tahoma" w:eastAsia="Calibri" w:hAnsi="Tahoma" w:cs="Tahoma"/>
          <w:sz w:val="20"/>
          <w:szCs w:val="20"/>
          <w:lang w:eastAsia="en-US"/>
        </w:rPr>
      </w:pPr>
      <w:r w:rsidRPr="002E7906">
        <w:rPr>
          <w:rFonts w:ascii="Tahoma" w:eastAsia="Calibri" w:hAnsi="Tahoma" w:cs="Tahoma"/>
          <w:sz w:val="20"/>
          <w:szCs w:val="20"/>
          <w:lang w:eastAsia="en-US"/>
        </w:rPr>
        <w:t xml:space="preserve">Iedere dag wordt middels feedbackformulieren in kaart gebracht wat verbeterd kan worden. De resultaten daarvan worden bij het begin van ieder cursusdag met de deelnemers (op anonieme basis) besproken. Er wordt ook gekeken naar de algemene beoordeling van de cursus en van de docenten om continuïteit en kwaliteit van de basiscursus DGT te waarborgen en te verbeteren. </w:t>
      </w:r>
    </w:p>
    <w:p w14:paraId="2BF24BF9" w14:textId="77777777" w:rsidR="002E7906" w:rsidRPr="002E7906" w:rsidRDefault="002E7906" w:rsidP="002E7906">
      <w:pPr>
        <w:tabs>
          <w:tab w:val="left" w:pos="0"/>
        </w:tabs>
        <w:spacing w:after="200" w:line="276" w:lineRule="auto"/>
        <w:rPr>
          <w:rFonts w:ascii="Tahoma" w:eastAsia="Calibri" w:hAnsi="Tahoma" w:cs="Tahoma"/>
          <w:b/>
          <w:sz w:val="20"/>
          <w:szCs w:val="20"/>
          <w:lang w:eastAsia="en-US"/>
        </w:rPr>
      </w:pPr>
      <w:r w:rsidRPr="002E7906">
        <w:rPr>
          <w:rFonts w:ascii="Tahoma" w:eastAsia="Calibri" w:hAnsi="Tahoma" w:cs="Tahoma"/>
          <w:sz w:val="20"/>
          <w:szCs w:val="20"/>
          <w:lang w:eastAsia="en-US"/>
        </w:rPr>
        <w:br w:type="column"/>
      </w:r>
      <w:r w:rsidRPr="002E7906">
        <w:rPr>
          <w:rFonts w:ascii="Tahoma" w:eastAsia="Calibri" w:hAnsi="Tahoma" w:cs="Tahoma"/>
          <w:b/>
          <w:sz w:val="20"/>
          <w:szCs w:val="20"/>
          <w:lang w:eastAsia="en-US"/>
        </w:rPr>
        <w:t>Bijeenkomsten</w:t>
      </w:r>
    </w:p>
    <w:p w14:paraId="09595C30" w14:textId="77777777" w:rsidR="002E7906" w:rsidRPr="002E7906" w:rsidRDefault="002E7906" w:rsidP="002E7906">
      <w:pPr>
        <w:spacing w:line="240" w:lineRule="atLeast"/>
        <w:rPr>
          <w:rFonts w:ascii="Tahoma" w:eastAsia="Calibri" w:hAnsi="Tahoma" w:cs="Tahoma"/>
          <w:b/>
          <w:sz w:val="20"/>
          <w:szCs w:val="20"/>
          <w:lang w:eastAsia="en-US"/>
        </w:rPr>
      </w:pPr>
    </w:p>
    <w:p w14:paraId="443250EA"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 xml:space="preserve">Bijeenkomst Dag 1 </w:t>
      </w:r>
    </w:p>
    <w:p w14:paraId="5956F2AE" w14:textId="77777777" w:rsidR="002E7906" w:rsidRPr="002E7906" w:rsidRDefault="002E7906" w:rsidP="002E7906">
      <w:pPr>
        <w:spacing w:line="240" w:lineRule="atLeast"/>
        <w:rPr>
          <w:rFonts w:ascii="Tahoma" w:eastAsia="Calibri" w:hAnsi="Tahoma" w:cs="Tahoma"/>
          <w:b/>
          <w:sz w:val="20"/>
          <w:szCs w:val="20"/>
          <w:lang w:eastAsia="en-US"/>
        </w:rPr>
      </w:pPr>
    </w:p>
    <w:p w14:paraId="77A8D699" w14:textId="77777777" w:rsidR="002E7906" w:rsidRPr="002E7906" w:rsidRDefault="002E7906" w:rsidP="002E7906">
      <w:pPr>
        <w:spacing w:line="240" w:lineRule="atLeast"/>
        <w:rPr>
          <w:rFonts w:ascii="Tahoma" w:eastAsia="Calibri" w:hAnsi="Tahoma" w:cs="Tahoma"/>
          <w:color w:val="0070C0"/>
          <w:sz w:val="20"/>
          <w:szCs w:val="20"/>
          <w:lang w:eastAsia="en-US"/>
        </w:rPr>
      </w:pPr>
      <w:r w:rsidRPr="002E7906">
        <w:rPr>
          <w:rFonts w:ascii="Tahoma" w:eastAsia="Calibri" w:hAnsi="Tahoma" w:cs="Tahoma"/>
          <w:b/>
          <w:sz w:val="20"/>
          <w:szCs w:val="20"/>
          <w:lang w:eastAsia="en-US"/>
        </w:rPr>
        <w:t>Onderwerpen</w:t>
      </w:r>
    </w:p>
    <w:p w14:paraId="233DA02C"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De volgende onderwerpen komen in deze bijeenkomst aan bod: </w:t>
      </w:r>
    </w:p>
    <w:p w14:paraId="0E3683BE"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Introductie van het lesmateriaal</w:t>
      </w:r>
    </w:p>
    <w:p w14:paraId="5C68B5A3"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Omschrijving van borderline problematiek</w:t>
      </w:r>
    </w:p>
    <w:p w14:paraId="380D0F19"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Epidemiologie borderline problematiek</w:t>
      </w:r>
    </w:p>
    <w:p w14:paraId="68090699"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Behandelmethoden</w:t>
      </w:r>
    </w:p>
    <w:p w14:paraId="3D4F1797"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Noodzakelijke feiten over DGT</w:t>
      </w:r>
    </w:p>
    <w:p w14:paraId="1E48C6F0"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Empirische onderbouwing</w:t>
      </w:r>
    </w:p>
    <w:p w14:paraId="690498D0"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De Borderline Persoonlijkheidsstoornis: de biosociale theorie</w:t>
      </w:r>
    </w:p>
    <w:p w14:paraId="7067432B"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Basisassumpties</w:t>
      </w:r>
    </w:p>
    <w:p w14:paraId="4488C022"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Het behandelprogramma</w:t>
      </w:r>
    </w:p>
    <w:p w14:paraId="4D3FA767"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Commitmentstrategieën</w:t>
      </w:r>
    </w:p>
    <w:p w14:paraId="1E05E619" w14:textId="77777777" w:rsidR="002E7906" w:rsidRPr="002E7906" w:rsidRDefault="002E7906" w:rsidP="002E7906">
      <w:pPr>
        <w:spacing w:line="240" w:lineRule="atLeast"/>
        <w:rPr>
          <w:rFonts w:ascii="Tahoma" w:eastAsia="Calibri" w:hAnsi="Tahoma" w:cs="Tahoma"/>
          <w:b/>
          <w:sz w:val="20"/>
          <w:szCs w:val="20"/>
          <w:lang w:eastAsia="en-US"/>
        </w:rPr>
      </w:pPr>
    </w:p>
    <w:p w14:paraId="63591217"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Leerdoelen</w:t>
      </w:r>
    </w:p>
    <w:p w14:paraId="6B17E15B"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Na afloop van deze bijeenkomst:</w:t>
      </w:r>
    </w:p>
    <w:p w14:paraId="0E2D5A92"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heeft de cursist kennis van borderline problematiek </w:t>
      </w:r>
    </w:p>
    <w:p w14:paraId="7CF845E9"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verscheidene behandelmethoden</w:t>
      </w:r>
    </w:p>
    <w:p w14:paraId="5B9F08A9"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de empirische onderbouwing van DGT</w:t>
      </w:r>
    </w:p>
    <w:p w14:paraId="7F1C0F89"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de borderline persoonlijkheidsstoornis en de biosociale theorie</w:t>
      </w:r>
    </w:p>
    <w:p w14:paraId="728CFA4B"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DGT basisassumpties</w:t>
      </w:r>
    </w:p>
    <w:p w14:paraId="256B1572"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het behandelprogramma</w:t>
      </w:r>
    </w:p>
    <w:p w14:paraId="1822762E"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commitmentstrategieën</w:t>
      </w:r>
    </w:p>
    <w:p w14:paraId="7D1C8C4A" w14:textId="77777777" w:rsidR="002E7906" w:rsidRPr="002E7906" w:rsidRDefault="002E7906" w:rsidP="002E7906">
      <w:pPr>
        <w:spacing w:line="240" w:lineRule="atLeast"/>
        <w:rPr>
          <w:rFonts w:ascii="Tahoma" w:eastAsia="Calibri" w:hAnsi="Tahoma" w:cs="Tahoma"/>
          <w:b/>
          <w:sz w:val="20"/>
          <w:szCs w:val="20"/>
          <w:lang w:eastAsia="en-US"/>
        </w:rPr>
      </w:pPr>
      <w:bookmarkStart w:id="2" w:name="_GoBack"/>
      <w:bookmarkEnd w:id="2"/>
    </w:p>
    <w:p w14:paraId="4B3EDAF5"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Literatuur</w:t>
      </w:r>
    </w:p>
    <w:p w14:paraId="4562CE62" w14:textId="77777777" w:rsidR="002E7906" w:rsidRPr="002E7906" w:rsidRDefault="002E7906" w:rsidP="002E7906">
      <w:pPr>
        <w:numPr>
          <w:ilvl w:val="0"/>
          <w:numId w:val="3"/>
        </w:numPr>
        <w:spacing w:after="200"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Linehan, M. M. (laatste druk). </w:t>
      </w:r>
      <w:r w:rsidRPr="002E7906">
        <w:rPr>
          <w:rFonts w:ascii="Tahoma" w:eastAsia="Calibri" w:hAnsi="Tahoma" w:cs="Tahoma"/>
          <w:i/>
          <w:sz w:val="20"/>
          <w:szCs w:val="20"/>
          <w:lang w:eastAsia="en-US"/>
        </w:rPr>
        <w:t xml:space="preserve">Borderline persoonlijkheidsstoornis. Handleiding voor training en therapie. </w:t>
      </w:r>
      <w:r w:rsidRPr="002E7906">
        <w:rPr>
          <w:rFonts w:ascii="Tahoma" w:eastAsia="Calibri" w:hAnsi="Tahoma" w:cs="Tahoma"/>
          <w:sz w:val="20"/>
          <w:szCs w:val="20"/>
          <w:lang w:eastAsia="en-US"/>
        </w:rPr>
        <w:t>Amsterdam: Harcourt Book Publishers. Hoofdstuk 7 en 8.</w:t>
      </w:r>
    </w:p>
    <w:p w14:paraId="7A945639" w14:textId="77777777" w:rsidR="002E7906" w:rsidRPr="002E7906" w:rsidRDefault="002E7906" w:rsidP="002E7906">
      <w:pPr>
        <w:spacing w:line="240" w:lineRule="atLeast"/>
        <w:contextualSpacing/>
        <w:rPr>
          <w:rFonts w:ascii="Tahoma" w:eastAsia="Calibri" w:hAnsi="Tahoma" w:cs="Tahoma"/>
          <w:sz w:val="20"/>
          <w:szCs w:val="20"/>
          <w:lang w:eastAsia="en-US"/>
        </w:rPr>
      </w:pPr>
    </w:p>
    <w:p w14:paraId="27BCB3A2"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Tijdschema</w:t>
      </w:r>
    </w:p>
    <w:tbl>
      <w:tblPr>
        <w:tblStyle w:val="Tabelraster1"/>
        <w:tblW w:w="0" w:type="auto"/>
        <w:tblLayout w:type="fixed"/>
        <w:tblLook w:val="04A0" w:firstRow="1" w:lastRow="0" w:firstColumn="1" w:lastColumn="0" w:noHBand="0" w:noVBand="1"/>
      </w:tblPr>
      <w:tblGrid>
        <w:gridCol w:w="1526"/>
        <w:gridCol w:w="3402"/>
        <w:gridCol w:w="1276"/>
        <w:gridCol w:w="2976"/>
      </w:tblGrid>
      <w:tr w:rsidR="002E7906" w:rsidRPr="002E7906" w14:paraId="3739AEA7" w14:textId="77777777" w:rsidTr="002E7906">
        <w:tc>
          <w:tcPr>
            <w:tcW w:w="1526" w:type="dxa"/>
            <w:tcBorders>
              <w:top w:val="single" w:sz="4" w:space="0" w:color="auto"/>
              <w:left w:val="single" w:sz="4" w:space="0" w:color="auto"/>
              <w:bottom w:val="single" w:sz="4" w:space="0" w:color="auto"/>
              <w:right w:val="single" w:sz="4" w:space="0" w:color="auto"/>
            </w:tcBorders>
            <w:shd w:val="clear" w:color="auto" w:fill="BFBFBF"/>
            <w:hideMark/>
          </w:tcPr>
          <w:p w14:paraId="0D440920"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061EB7BE"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Activiteit </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637BA074"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Leerdoel</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14:paraId="18C77755"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Werkvorm </w:t>
            </w:r>
          </w:p>
        </w:tc>
      </w:tr>
      <w:tr w:rsidR="002E7906" w:rsidRPr="002E7906" w14:paraId="30F52D07"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3AEE0E0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09:30-11:00</w:t>
            </w:r>
          </w:p>
        </w:tc>
        <w:tc>
          <w:tcPr>
            <w:tcW w:w="3402" w:type="dxa"/>
            <w:tcBorders>
              <w:top w:val="single" w:sz="4" w:space="0" w:color="auto"/>
              <w:left w:val="single" w:sz="4" w:space="0" w:color="auto"/>
              <w:bottom w:val="single" w:sz="4" w:space="0" w:color="auto"/>
              <w:right w:val="single" w:sz="4" w:space="0" w:color="auto"/>
            </w:tcBorders>
            <w:hideMark/>
          </w:tcPr>
          <w:p w14:paraId="599D798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Kennismaking/Introductie</w:t>
            </w:r>
          </w:p>
          <w:p w14:paraId="094B754E" w14:textId="77777777" w:rsidR="002E7906" w:rsidRPr="002E7906" w:rsidRDefault="002E7906" w:rsidP="002E7906">
            <w:pPr>
              <w:numPr>
                <w:ilvl w:val="0"/>
                <w:numId w:val="3"/>
              </w:numPr>
              <w:spacing w:line="240" w:lineRule="atLeast"/>
              <w:ind w:left="175" w:hanging="141"/>
              <w:contextualSpacing/>
              <w:rPr>
                <w:rFonts w:ascii="Tahoma" w:hAnsi="Tahoma" w:cs="Tahoma"/>
                <w:sz w:val="20"/>
                <w:szCs w:val="20"/>
              </w:rPr>
            </w:pPr>
            <w:r w:rsidRPr="002E7906">
              <w:rPr>
                <w:rFonts w:ascii="Tahoma" w:hAnsi="Tahoma" w:cs="Tahoma"/>
                <w:sz w:val="20"/>
                <w:szCs w:val="20"/>
              </w:rPr>
              <w:t>introductie van het lesmateriaal</w:t>
            </w:r>
          </w:p>
          <w:p w14:paraId="2EDFD53A" w14:textId="77777777" w:rsidR="002E7906" w:rsidRPr="002E7906" w:rsidRDefault="002E7906" w:rsidP="002E7906">
            <w:pPr>
              <w:numPr>
                <w:ilvl w:val="0"/>
                <w:numId w:val="3"/>
              </w:numPr>
              <w:spacing w:line="240" w:lineRule="atLeast"/>
              <w:ind w:left="175" w:hanging="141"/>
              <w:contextualSpacing/>
              <w:rPr>
                <w:rFonts w:ascii="Tahoma" w:hAnsi="Tahoma" w:cs="Tahoma"/>
                <w:sz w:val="20"/>
                <w:szCs w:val="20"/>
              </w:rPr>
            </w:pPr>
            <w:r w:rsidRPr="002E7906">
              <w:rPr>
                <w:rFonts w:ascii="Tahoma" w:hAnsi="Tahoma" w:cs="Tahoma"/>
                <w:sz w:val="20"/>
                <w:szCs w:val="20"/>
              </w:rPr>
              <w:t>omschrijving borderline problematiek</w:t>
            </w:r>
          </w:p>
          <w:p w14:paraId="5C03EC22" w14:textId="77777777" w:rsidR="002E7906" w:rsidRPr="002E7906" w:rsidRDefault="002E7906" w:rsidP="002E7906">
            <w:pPr>
              <w:numPr>
                <w:ilvl w:val="0"/>
                <w:numId w:val="3"/>
              </w:numPr>
              <w:spacing w:line="240" w:lineRule="atLeast"/>
              <w:ind w:left="175" w:hanging="141"/>
              <w:contextualSpacing/>
              <w:rPr>
                <w:rFonts w:ascii="Tahoma" w:hAnsi="Tahoma" w:cs="Tahoma"/>
                <w:sz w:val="20"/>
                <w:szCs w:val="20"/>
              </w:rPr>
            </w:pPr>
            <w:r w:rsidRPr="002E7906">
              <w:rPr>
                <w:rFonts w:ascii="Tahoma" w:hAnsi="Tahoma" w:cs="Tahoma"/>
                <w:sz w:val="20"/>
                <w:szCs w:val="20"/>
              </w:rPr>
              <w:t>epidemiologie borderline problematiek</w:t>
            </w:r>
          </w:p>
          <w:p w14:paraId="1D86BAEE"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4BE097C"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14:paraId="197ECFC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20C0E23B" w14:textId="77777777" w:rsidTr="000A769F">
        <w:tc>
          <w:tcPr>
            <w:tcW w:w="1526" w:type="dxa"/>
            <w:tcBorders>
              <w:top w:val="single" w:sz="4" w:space="0" w:color="auto"/>
              <w:left w:val="single" w:sz="4" w:space="0" w:color="auto"/>
              <w:bottom w:val="single" w:sz="4" w:space="0" w:color="auto"/>
              <w:right w:val="single" w:sz="4" w:space="0" w:color="auto"/>
            </w:tcBorders>
          </w:tcPr>
          <w:p w14:paraId="48CD406E"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11:15-12:30</w:t>
            </w:r>
          </w:p>
          <w:p w14:paraId="052DA277"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2BE754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Behandelmethoden</w:t>
            </w:r>
          </w:p>
          <w:p w14:paraId="1FA66B5B"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Noodzakelijke feiten over DGT</w:t>
            </w:r>
          </w:p>
          <w:p w14:paraId="4E7142D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Empirische onderbouwing</w:t>
            </w:r>
          </w:p>
          <w:p w14:paraId="6A1F436B"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6A5AF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2, 3</w:t>
            </w:r>
          </w:p>
        </w:tc>
        <w:tc>
          <w:tcPr>
            <w:tcW w:w="2976" w:type="dxa"/>
            <w:tcBorders>
              <w:top w:val="single" w:sz="4" w:space="0" w:color="auto"/>
              <w:left w:val="single" w:sz="4" w:space="0" w:color="auto"/>
              <w:bottom w:val="single" w:sz="4" w:space="0" w:color="auto"/>
              <w:right w:val="single" w:sz="4" w:space="0" w:color="auto"/>
            </w:tcBorders>
            <w:hideMark/>
          </w:tcPr>
          <w:p w14:paraId="2731135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641B175C"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22B3A62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13:30-14:30</w:t>
            </w:r>
          </w:p>
        </w:tc>
        <w:tc>
          <w:tcPr>
            <w:tcW w:w="3402" w:type="dxa"/>
            <w:tcBorders>
              <w:top w:val="single" w:sz="4" w:space="0" w:color="auto"/>
              <w:left w:val="single" w:sz="4" w:space="0" w:color="auto"/>
              <w:bottom w:val="single" w:sz="4" w:space="0" w:color="auto"/>
              <w:right w:val="single" w:sz="4" w:space="0" w:color="auto"/>
            </w:tcBorders>
            <w:hideMark/>
          </w:tcPr>
          <w:p w14:paraId="60FB2E1E"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Borderline persoonlijkheidsstoornis</w:t>
            </w:r>
          </w:p>
          <w:p w14:paraId="1F2514F5"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Biosociale theorie</w:t>
            </w:r>
          </w:p>
          <w:p w14:paraId="6CA1CF98"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Basisassumpties</w:t>
            </w:r>
          </w:p>
        </w:tc>
        <w:tc>
          <w:tcPr>
            <w:tcW w:w="1276" w:type="dxa"/>
            <w:tcBorders>
              <w:top w:val="single" w:sz="4" w:space="0" w:color="auto"/>
              <w:left w:val="single" w:sz="4" w:space="0" w:color="auto"/>
              <w:bottom w:val="single" w:sz="4" w:space="0" w:color="auto"/>
              <w:right w:val="single" w:sz="4" w:space="0" w:color="auto"/>
            </w:tcBorders>
          </w:tcPr>
          <w:p w14:paraId="16A5FD32"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4, 5</w:t>
            </w:r>
          </w:p>
        </w:tc>
        <w:tc>
          <w:tcPr>
            <w:tcW w:w="2976" w:type="dxa"/>
            <w:tcBorders>
              <w:top w:val="single" w:sz="4" w:space="0" w:color="auto"/>
              <w:left w:val="single" w:sz="4" w:space="0" w:color="auto"/>
              <w:bottom w:val="single" w:sz="4" w:space="0" w:color="auto"/>
              <w:right w:val="single" w:sz="4" w:space="0" w:color="auto"/>
            </w:tcBorders>
          </w:tcPr>
          <w:p w14:paraId="78EF2E1E"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 xml:space="preserve">Presentatie </w:t>
            </w:r>
          </w:p>
          <w:p w14:paraId="0AC935A1" w14:textId="77777777" w:rsidR="002E7906" w:rsidRPr="002E7906" w:rsidRDefault="002E7906" w:rsidP="002E7906">
            <w:pPr>
              <w:spacing w:line="240" w:lineRule="atLeast"/>
              <w:rPr>
                <w:rFonts w:ascii="Tahoma" w:hAnsi="Tahoma" w:cs="Tahoma"/>
                <w:b/>
                <w:sz w:val="20"/>
                <w:szCs w:val="20"/>
              </w:rPr>
            </w:pPr>
          </w:p>
        </w:tc>
      </w:tr>
      <w:tr w:rsidR="002E7906" w:rsidRPr="002E7906" w14:paraId="5EB79393" w14:textId="77777777" w:rsidTr="000A769F">
        <w:tc>
          <w:tcPr>
            <w:tcW w:w="1526" w:type="dxa"/>
            <w:tcBorders>
              <w:top w:val="single" w:sz="4" w:space="0" w:color="auto"/>
              <w:left w:val="single" w:sz="4" w:space="0" w:color="auto"/>
              <w:bottom w:val="single" w:sz="4" w:space="0" w:color="auto"/>
              <w:right w:val="single" w:sz="4" w:space="0" w:color="auto"/>
            </w:tcBorders>
          </w:tcPr>
          <w:p w14:paraId="7E5C154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14:45-15:30</w:t>
            </w:r>
          </w:p>
          <w:p w14:paraId="2DA89A4F"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834A2FD"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Het behandelprogramma</w:t>
            </w:r>
          </w:p>
          <w:p w14:paraId="565D9907"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Commitmentstrategieën</w:t>
            </w:r>
          </w:p>
        </w:tc>
        <w:tc>
          <w:tcPr>
            <w:tcW w:w="1276" w:type="dxa"/>
            <w:tcBorders>
              <w:top w:val="single" w:sz="4" w:space="0" w:color="auto"/>
              <w:left w:val="single" w:sz="4" w:space="0" w:color="auto"/>
              <w:bottom w:val="single" w:sz="4" w:space="0" w:color="auto"/>
              <w:right w:val="single" w:sz="4" w:space="0" w:color="auto"/>
            </w:tcBorders>
          </w:tcPr>
          <w:p w14:paraId="5FC48891"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6, 7</w:t>
            </w:r>
          </w:p>
        </w:tc>
        <w:tc>
          <w:tcPr>
            <w:tcW w:w="2976" w:type="dxa"/>
            <w:tcBorders>
              <w:top w:val="single" w:sz="4" w:space="0" w:color="auto"/>
              <w:left w:val="single" w:sz="4" w:space="0" w:color="auto"/>
              <w:bottom w:val="single" w:sz="4" w:space="0" w:color="auto"/>
              <w:right w:val="single" w:sz="4" w:space="0" w:color="auto"/>
            </w:tcBorders>
          </w:tcPr>
          <w:p w14:paraId="11B81984"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 en video</w:t>
            </w:r>
          </w:p>
        </w:tc>
      </w:tr>
      <w:tr w:rsidR="002E7906" w:rsidRPr="002E7906" w14:paraId="73A70979" w14:textId="77777777" w:rsidTr="000A769F">
        <w:tc>
          <w:tcPr>
            <w:tcW w:w="1526" w:type="dxa"/>
            <w:tcBorders>
              <w:top w:val="single" w:sz="4" w:space="0" w:color="auto"/>
              <w:left w:val="single" w:sz="4" w:space="0" w:color="auto"/>
              <w:bottom w:val="single" w:sz="4" w:space="0" w:color="auto"/>
              <w:right w:val="single" w:sz="4" w:space="0" w:color="auto"/>
            </w:tcBorders>
          </w:tcPr>
          <w:p w14:paraId="43A55834"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15:30-16:00</w:t>
            </w:r>
          </w:p>
        </w:tc>
        <w:tc>
          <w:tcPr>
            <w:tcW w:w="3402" w:type="dxa"/>
            <w:tcBorders>
              <w:top w:val="single" w:sz="4" w:space="0" w:color="auto"/>
              <w:left w:val="single" w:sz="4" w:space="0" w:color="auto"/>
              <w:bottom w:val="single" w:sz="4" w:space="0" w:color="auto"/>
              <w:right w:val="single" w:sz="4" w:space="0" w:color="auto"/>
            </w:tcBorders>
            <w:hideMark/>
          </w:tcPr>
          <w:p w14:paraId="393588A6"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 xml:space="preserve">Huiswerk/opdracht </w:t>
            </w:r>
          </w:p>
          <w:p w14:paraId="55C82644"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70CFFF" w14:textId="77777777" w:rsidR="002E7906" w:rsidRPr="002E7906" w:rsidRDefault="002E7906" w:rsidP="002E7906">
            <w:pPr>
              <w:spacing w:line="240" w:lineRule="atLeast"/>
              <w:rPr>
                <w:rFonts w:ascii="Tahoma" w:hAnsi="Tahoma" w:cs="Tahoma"/>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4E86CE9"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sz w:val="20"/>
                <w:szCs w:val="20"/>
              </w:rPr>
              <w:t xml:space="preserve">Presentatie </w:t>
            </w:r>
          </w:p>
        </w:tc>
      </w:tr>
    </w:tbl>
    <w:p w14:paraId="6A235733" w14:textId="77777777" w:rsidR="002E7906" w:rsidRPr="002E7906" w:rsidRDefault="002E7906" w:rsidP="002E7906">
      <w:pPr>
        <w:spacing w:line="240" w:lineRule="atLeast"/>
        <w:rPr>
          <w:rFonts w:ascii="Tahoma" w:eastAsia="Calibri" w:hAnsi="Tahoma" w:cs="Tahoma"/>
          <w:b/>
          <w:sz w:val="20"/>
          <w:szCs w:val="20"/>
          <w:lang w:eastAsia="en-US"/>
        </w:rPr>
      </w:pPr>
    </w:p>
    <w:p w14:paraId="68D51D43"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Huiswerk</w:t>
      </w:r>
    </w:p>
    <w:p w14:paraId="52D07618"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Na afloop van deze bijeenkomst maakt de cursist de volgende opdrachten:</w:t>
      </w:r>
    </w:p>
    <w:p w14:paraId="224F5FFF" w14:textId="77777777" w:rsidR="002E7906" w:rsidRPr="002E7906" w:rsidRDefault="002E7906" w:rsidP="002E7906">
      <w:pPr>
        <w:numPr>
          <w:ilvl w:val="0"/>
          <w:numId w:val="3"/>
        </w:numPr>
        <w:spacing w:after="200"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Lees hoofdstuk 8 Intermenselijke effectiviteit</w:t>
      </w:r>
    </w:p>
    <w:p w14:paraId="5A2274FB" w14:textId="77777777" w:rsidR="002E7906" w:rsidRPr="002E7906" w:rsidRDefault="002E7906" w:rsidP="002E7906">
      <w:pPr>
        <w:numPr>
          <w:ilvl w:val="0"/>
          <w:numId w:val="3"/>
        </w:numPr>
        <w:spacing w:after="200" w:line="240" w:lineRule="atLeast"/>
        <w:contextualSpacing/>
        <w:rPr>
          <w:rFonts w:ascii="Tahoma" w:eastAsia="Calibri" w:hAnsi="Tahoma" w:cs="Tahoma"/>
          <w:b/>
          <w:sz w:val="20"/>
          <w:szCs w:val="20"/>
          <w:lang w:eastAsia="en-US"/>
        </w:rPr>
      </w:pPr>
      <w:r w:rsidRPr="002E7906">
        <w:rPr>
          <w:rFonts w:ascii="Tahoma" w:eastAsia="Calibri" w:hAnsi="Tahoma" w:cs="Tahoma"/>
          <w:sz w:val="20"/>
          <w:szCs w:val="20"/>
          <w:lang w:eastAsia="en-US"/>
        </w:rPr>
        <w:t>Maak huiswerkblad 3</w:t>
      </w:r>
    </w:p>
    <w:p w14:paraId="76EE95A0" w14:textId="77777777" w:rsidR="002E7906" w:rsidRPr="002E7906" w:rsidRDefault="002E7906" w:rsidP="002E7906">
      <w:pPr>
        <w:numPr>
          <w:ilvl w:val="0"/>
          <w:numId w:val="3"/>
        </w:numPr>
        <w:spacing w:after="200" w:line="240" w:lineRule="atLeast"/>
        <w:contextualSpacing/>
        <w:rPr>
          <w:rFonts w:ascii="Tahoma" w:eastAsia="Calibri" w:hAnsi="Tahoma" w:cs="Tahoma"/>
          <w:b/>
          <w:sz w:val="20"/>
          <w:szCs w:val="20"/>
          <w:lang w:eastAsia="en-US"/>
        </w:rPr>
      </w:pPr>
      <w:r w:rsidRPr="002E7906">
        <w:rPr>
          <w:rFonts w:ascii="Tahoma" w:eastAsia="Calibri" w:hAnsi="Tahoma" w:cs="Tahoma"/>
          <w:sz w:val="20"/>
          <w:szCs w:val="20"/>
          <w:lang w:eastAsia="en-US"/>
        </w:rPr>
        <w:t>Lees de sheets over ZEN</w:t>
      </w:r>
    </w:p>
    <w:p w14:paraId="39EF102A"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sz w:val="20"/>
          <w:szCs w:val="20"/>
          <w:lang w:eastAsia="en-US"/>
        </w:rPr>
        <w:br w:type="column"/>
      </w:r>
      <w:r w:rsidRPr="002E7906">
        <w:rPr>
          <w:rFonts w:ascii="Tahoma" w:eastAsia="Calibri" w:hAnsi="Tahoma" w:cs="Tahoma"/>
          <w:b/>
          <w:sz w:val="20"/>
          <w:szCs w:val="20"/>
          <w:lang w:eastAsia="en-US"/>
        </w:rPr>
        <w:t>Bijeenkomst dag 2</w:t>
      </w:r>
    </w:p>
    <w:p w14:paraId="234BEA9C" w14:textId="77777777" w:rsidR="002E7906" w:rsidRPr="002E7906" w:rsidRDefault="002E7906" w:rsidP="002E7906">
      <w:pPr>
        <w:spacing w:line="240" w:lineRule="atLeast"/>
        <w:rPr>
          <w:rFonts w:ascii="Tahoma" w:eastAsia="Calibri" w:hAnsi="Tahoma" w:cs="Tahoma"/>
          <w:sz w:val="20"/>
          <w:szCs w:val="20"/>
          <w:lang w:eastAsia="en-US"/>
        </w:rPr>
      </w:pPr>
    </w:p>
    <w:p w14:paraId="327423DC" w14:textId="77777777" w:rsidR="002E7906" w:rsidRPr="002E7906" w:rsidRDefault="002E7906" w:rsidP="002E7906">
      <w:pPr>
        <w:spacing w:line="240" w:lineRule="atLeast"/>
        <w:rPr>
          <w:rFonts w:ascii="Tahoma" w:eastAsia="Calibri" w:hAnsi="Tahoma" w:cs="Tahoma"/>
          <w:color w:val="0070C0"/>
          <w:sz w:val="20"/>
          <w:szCs w:val="20"/>
          <w:lang w:eastAsia="en-US"/>
        </w:rPr>
      </w:pPr>
      <w:r w:rsidRPr="002E7906">
        <w:rPr>
          <w:rFonts w:ascii="Tahoma" w:eastAsia="Calibri" w:hAnsi="Tahoma" w:cs="Tahoma"/>
          <w:b/>
          <w:sz w:val="20"/>
          <w:szCs w:val="20"/>
          <w:lang w:eastAsia="en-US"/>
        </w:rPr>
        <w:t>Onderwerpen</w:t>
      </w:r>
    </w:p>
    <w:p w14:paraId="2C9089D0"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De volgende onderwerpen komen in deze bijeenkomst aan bod: </w:t>
      </w:r>
    </w:p>
    <w:p w14:paraId="4003B0B4"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Mindfulness</w:t>
      </w:r>
    </w:p>
    <w:p w14:paraId="689EAF72"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Huiswerkbespreking</w:t>
      </w:r>
    </w:p>
    <w:p w14:paraId="2ABDA240"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Inhoud behandelprogramma</w:t>
      </w:r>
    </w:p>
    <w:p w14:paraId="48063210"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Individuele therapie/vaardigheidstraining</w:t>
      </w:r>
    </w:p>
    <w:p w14:paraId="30BB6E39"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Telefonische consultatie/ het consultatieteam</w:t>
      </w:r>
    </w:p>
    <w:p w14:paraId="21805574"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Gedragstherapie: gedragsleer, gedragsprincipes, gedragsanalyses, strategieën</w:t>
      </w:r>
    </w:p>
    <w:p w14:paraId="535B0753"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De vaardigheidstraining: structuur, opbouw, afsluiting van de training, oefenen van vaardigheden</w:t>
      </w:r>
    </w:p>
    <w:p w14:paraId="6634E03B" w14:textId="77777777" w:rsidR="002E7906" w:rsidRPr="002E7906" w:rsidRDefault="002E7906" w:rsidP="002E7906">
      <w:pPr>
        <w:spacing w:line="240" w:lineRule="atLeast"/>
        <w:rPr>
          <w:rFonts w:ascii="Tahoma" w:eastAsia="Calibri" w:hAnsi="Tahoma" w:cs="Tahoma"/>
          <w:b/>
          <w:sz w:val="20"/>
          <w:szCs w:val="20"/>
          <w:lang w:eastAsia="en-US"/>
        </w:rPr>
      </w:pPr>
    </w:p>
    <w:p w14:paraId="158B128D"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Leerdoelen</w:t>
      </w:r>
    </w:p>
    <w:p w14:paraId="135359E8"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Na afloop van deze bijeenkomst:</w:t>
      </w:r>
    </w:p>
    <w:p w14:paraId="7FACD2F9"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kan de cursist een mindfulness oefening doen</w:t>
      </w:r>
    </w:p>
    <w:p w14:paraId="2426956B"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de inhoud van het behandelprogramma</w:t>
      </w:r>
    </w:p>
    <w:p w14:paraId="773EE031"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de individuele therapie en uitgebreide kennis over de vaardigheidstraining</w:t>
      </w:r>
    </w:p>
    <w:p w14:paraId="422BAC17"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het principe en de praktijk van telefonische consultatie en het consultatieteam</w:t>
      </w:r>
    </w:p>
    <w:p w14:paraId="2075C49A"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over gedragstherapie</w:t>
      </w:r>
    </w:p>
    <w:p w14:paraId="6103FE0B"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kan de cursist vaardigheidsoefeningen uitvoeren</w:t>
      </w:r>
    </w:p>
    <w:p w14:paraId="7135CB61" w14:textId="77777777" w:rsidR="002E7906" w:rsidRPr="002E7906" w:rsidRDefault="002E7906" w:rsidP="002E7906">
      <w:pPr>
        <w:spacing w:line="240" w:lineRule="atLeast"/>
        <w:rPr>
          <w:rFonts w:ascii="Tahoma" w:eastAsia="Calibri" w:hAnsi="Tahoma" w:cs="Tahoma"/>
          <w:b/>
          <w:sz w:val="20"/>
          <w:szCs w:val="20"/>
          <w:lang w:eastAsia="en-US"/>
        </w:rPr>
      </w:pPr>
    </w:p>
    <w:p w14:paraId="37C82AD8"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Literatuur</w:t>
      </w:r>
    </w:p>
    <w:p w14:paraId="15207BCF" w14:textId="77777777" w:rsidR="002E7906" w:rsidRPr="002E7906" w:rsidRDefault="002E7906" w:rsidP="002E7906">
      <w:pPr>
        <w:numPr>
          <w:ilvl w:val="0"/>
          <w:numId w:val="3"/>
        </w:numPr>
        <w:spacing w:after="200"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Linehan, M. M. (laatste druk). </w:t>
      </w:r>
      <w:r w:rsidRPr="002E7906">
        <w:rPr>
          <w:rFonts w:ascii="Tahoma" w:eastAsia="Calibri" w:hAnsi="Tahoma" w:cs="Tahoma"/>
          <w:i/>
          <w:sz w:val="20"/>
          <w:szCs w:val="20"/>
          <w:lang w:eastAsia="en-US"/>
        </w:rPr>
        <w:t xml:space="preserve">Borderline persoonlijkheidsstoornis. Handleiding voor training en therapie. </w:t>
      </w:r>
      <w:r w:rsidRPr="002E7906">
        <w:rPr>
          <w:rFonts w:ascii="Tahoma" w:eastAsia="Calibri" w:hAnsi="Tahoma" w:cs="Tahoma"/>
          <w:sz w:val="20"/>
          <w:szCs w:val="20"/>
          <w:lang w:eastAsia="en-US"/>
        </w:rPr>
        <w:t>Amsterdam: Harcourt Book Publishers;</w:t>
      </w:r>
    </w:p>
    <w:p w14:paraId="1A3A77CA" w14:textId="77777777" w:rsidR="002E7906" w:rsidRPr="002E7906" w:rsidRDefault="002E7906" w:rsidP="002E7906">
      <w:pPr>
        <w:spacing w:line="240" w:lineRule="atLeast"/>
        <w:rPr>
          <w:rFonts w:ascii="Tahoma" w:eastAsia="Calibri" w:hAnsi="Tahoma" w:cs="Tahoma"/>
          <w:b/>
          <w:sz w:val="20"/>
          <w:szCs w:val="20"/>
          <w:lang w:eastAsia="en-US"/>
        </w:rPr>
      </w:pPr>
    </w:p>
    <w:p w14:paraId="50122DB7"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Tijdschema</w:t>
      </w:r>
    </w:p>
    <w:tbl>
      <w:tblPr>
        <w:tblStyle w:val="Tabelraster1"/>
        <w:tblW w:w="0" w:type="auto"/>
        <w:tblLayout w:type="fixed"/>
        <w:tblLook w:val="04A0" w:firstRow="1" w:lastRow="0" w:firstColumn="1" w:lastColumn="0" w:noHBand="0" w:noVBand="1"/>
      </w:tblPr>
      <w:tblGrid>
        <w:gridCol w:w="1526"/>
        <w:gridCol w:w="3402"/>
        <w:gridCol w:w="1276"/>
        <w:gridCol w:w="2976"/>
      </w:tblGrid>
      <w:tr w:rsidR="002E7906" w:rsidRPr="002E7906" w14:paraId="47121959" w14:textId="77777777" w:rsidTr="002E7906">
        <w:tc>
          <w:tcPr>
            <w:tcW w:w="1526" w:type="dxa"/>
            <w:tcBorders>
              <w:top w:val="single" w:sz="4" w:space="0" w:color="auto"/>
              <w:left w:val="single" w:sz="4" w:space="0" w:color="auto"/>
              <w:bottom w:val="single" w:sz="4" w:space="0" w:color="auto"/>
              <w:right w:val="single" w:sz="4" w:space="0" w:color="auto"/>
            </w:tcBorders>
            <w:shd w:val="clear" w:color="auto" w:fill="BFBFBF"/>
            <w:hideMark/>
          </w:tcPr>
          <w:p w14:paraId="64709B32"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4EFEC593"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Activiteit </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1EEE6E46"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Leerdoel</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14:paraId="3C092D0D"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Werkvorm </w:t>
            </w:r>
          </w:p>
        </w:tc>
      </w:tr>
      <w:tr w:rsidR="002E7906" w:rsidRPr="002E7906" w14:paraId="2A836F3F"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1C634C11"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09:30-11:00</w:t>
            </w:r>
          </w:p>
        </w:tc>
        <w:tc>
          <w:tcPr>
            <w:tcW w:w="3402" w:type="dxa"/>
            <w:tcBorders>
              <w:top w:val="single" w:sz="4" w:space="0" w:color="auto"/>
              <w:left w:val="single" w:sz="4" w:space="0" w:color="auto"/>
              <w:bottom w:val="single" w:sz="4" w:space="0" w:color="auto"/>
              <w:right w:val="single" w:sz="4" w:space="0" w:color="auto"/>
            </w:tcBorders>
            <w:hideMark/>
          </w:tcPr>
          <w:p w14:paraId="2869EEC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Mindfulness/ huiswerkbespreking</w:t>
            </w:r>
          </w:p>
          <w:p w14:paraId="02F9665E"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Inhoud behandelprogramma DGT</w:t>
            </w:r>
          </w:p>
          <w:p w14:paraId="34D8C81D"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Individuele DGT/ vaardigheidstraining</w:t>
            </w:r>
          </w:p>
          <w:p w14:paraId="7B81E191"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B7712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8, 9, 10</w:t>
            </w:r>
          </w:p>
        </w:tc>
        <w:tc>
          <w:tcPr>
            <w:tcW w:w="2976" w:type="dxa"/>
            <w:tcBorders>
              <w:top w:val="single" w:sz="4" w:space="0" w:color="auto"/>
              <w:left w:val="single" w:sz="4" w:space="0" w:color="auto"/>
              <w:bottom w:val="single" w:sz="4" w:space="0" w:color="auto"/>
              <w:right w:val="single" w:sz="4" w:space="0" w:color="auto"/>
            </w:tcBorders>
            <w:hideMark/>
          </w:tcPr>
          <w:p w14:paraId="587C1020"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5FAFC8C0" w14:textId="77777777" w:rsidTr="000A769F">
        <w:tc>
          <w:tcPr>
            <w:tcW w:w="1526" w:type="dxa"/>
            <w:tcBorders>
              <w:top w:val="single" w:sz="4" w:space="0" w:color="auto"/>
              <w:left w:val="single" w:sz="4" w:space="0" w:color="auto"/>
              <w:bottom w:val="single" w:sz="4" w:space="0" w:color="auto"/>
              <w:right w:val="single" w:sz="4" w:space="0" w:color="auto"/>
            </w:tcBorders>
          </w:tcPr>
          <w:p w14:paraId="0F4F92A4"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11:15-12:30</w:t>
            </w:r>
          </w:p>
          <w:p w14:paraId="7AB94D61"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1DA7E1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Telefonische consultatie en het consultatieteam</w:t>
            </w:r>
          </w:p>
          <w:p w14:paraId="2624424D"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81046C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11</w:t>
            </w:r>
          </w:p>
        </w:tc>
        <w:tc>
          <w:tcPr>
            <w:tcW w:w="2976" w:type="dxa"/>
            <w:tcBorders>
              <w:top w:val="single" w:sz="4" w:space="0" w:color="auto"/>
              <w:left w:val="single" w:sz="4" w:space="0" w:color="auto"/>
              <w:bottom w:val="single" w:sz="4" w:space="0" w:color="auto"/>
              <w:right w:val="single" w:sz="4" w:space="0" w:color="auto"/>
            </w:tcBorders>
            <w:hideMark/>
          </w:tcPr>
          <w:p w14:paraId="03794DF1"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 en video</w:t>
            </w:r>
          </w:p>
        </w:tc>
      </w:tr>
      <w:tr w:rsidR="002E7906" w:rsidRPr="002E7906" w14:paraId="546EB013"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75B5626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13:30-14:30</w:t>
            </w:r>
          </w:p>
        </w:tc>
        <w:tc>
          <w:tcPr>
            <w:tcW w:w="3402" w:type="dxa"/>
            <w:tcBorders>
              <w:top w:val="single" w:sz="4" w:space="0" w:color="auto"/>
              <w:left w:val="single" w:sz="4" w:space="0" w:color="auto"/>
              <w:bottom w:val="single" w:sz="4" w:space="0" w:color="auto"/>
              <w:right w:val="single" w:sz="4" w:space="0" w:color="auto"/>
            </w:tcBorders>
            <w:hideMark/>
          </w:tcPr>
          <w:p w14:paraId="4A8D4F3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Gedragstherapie: gedragsleer, gedragsprincipes, gedragsanalyses en strategieën</w:t>
            </w:r>
          </w:p>
        </w:tc>
        <w:tc>
          <w:tcPr>
            <w:tcW w:w="1276" w:type="dxa"/>
            <w:tcBorders>
              <w:top w:val="single" w:sz="4" w:space="0" w:color="auto"/>
              <w:left w:val="single" w:sz="4" w:space="0" w:color="auto"/>
              <w:bottom w:val="single" w:sz="4" w:space="0" w:color="auto"/>
              <w:right w:val="single" w:sz="4" w:space="0" w:color="auto"/>
            </w:tcBorders>
          </w:tcPr>
          <w:p w14:paraId="2A25524B"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12</w:t>
            </w:r>
          </w:p>
        </w:tc>
        <w:tc>
          <w:tcPr>
            <w:tcW w:w="2976" w:type="dxa"/>
            <w:tcBorders>
              <w:top w:val="single" w:sz="4" w:space="0" w:color="auto"/>
              <w:left w:val="single" w:sz="4" w:space="0" w:color="auto"/>
              <w:bottom w:val="single" w:sz="4" w:space="0" w:color="auto"/>
              <w:right w:val="single" w:sz="4" w:space="0" w:color="auto"/>
            </w:tcBorders>
          </w:tcPr>
          <w:p w14:paraId="74D2C223"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 en video</w:t>
            </w:r>
          </w:p>
        </w:tc>
      </w:tr>
      <w:tr w:rsidR="002E7906" w:rsidRPr="002E7906" w14:paraId="43CEB7E0" w14:textId="77777777" w:rsidTr="000A769F">
        <w:tc>
          <w:tcPr>
            <w:tcW w:w="1526" w:type="dxa"/>
            <w:tcBorders>
              <w:top w:val="single" w:sz="4" w:space="0" w:color="auto"/>
              <w:left w:val="single" w:sz="4" w:space="0" w:color="auto"/>
              <w:bottom w:val="single" w:sz="4" w:space="0" w:color="auto"/>
              <w:right w:val="single" w:sz="4" w:space="0" w:color="auto"/>
            </w:tcBorders>
          </w:tcPr>
          <w:p w14:paraId="3565B061"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14:45-15:30</w:t>
            </w:r>
          </w:p>
          <w:p w14:paraId="192C4D29"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398E227"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De vaardigheidstraining: structuur, opbouw, afsluiting, oefening</w:t>
            </w:r>
          </w:p>
        </w:tc>
        <w:tc>
          <w:tcPr>
            <w:tcW w:w="1276" w:type="dxa"/>
            <w:tcBorders>
              <w:top w:val="single" w:sz="4" w:space="0" w:color="auto"/>
              <w:left w:val="single" w:sz="4" w:space="0" w:color="auto"/>
              <w:bottom w:val="single" w:sz="4" w:space="0" w:color="auto"/>
              <w:right w:val="single" w:sz="4" w:space="0" w:color="auto"/>
            </w:tcBorders>
          </w:tcPr>
          <w:p w14:paraId="2B28DE37"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10, 13</w:t>
            </w:r>
          </w:p>
        </w:tc>
        <w:tc>
          <w:tcPr>
            <w:tcW w:w="2976" w:type="dxa"/>
            <w:tcBorders>
              <w:top w:val="single" w:sz="4" w:space="0" w:color="auto"/>
              <w:left w:val="single" w:sz="4" w:space="0" w:color="auto"/>
              <w:bottom w:val="single" w:sz="4" w:space="0" w:color="auto"/>
              <w:right w:val="single" w:sz="4" w:space="0" w:color="auto"/>
            </w:tcBorders>
          </w:tcPr>
          <w:p w14:paraId="59E1BAF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 en rollenspel</w:t>
            </w:r>
          </w:p>
        </w:tc>
      </w:tr>
      <w:tr w:rsidR="002E7906" w:rsidRPr="002E7906" w14:paraId="504D8309" w14:textId="77777777" w:rsidTr="000A769F">
        <w:tc>
          <w:tcPr>
            <w:tcW w:w="1526" w:type="dxa"/>
            <w:tcBorders>
              <w:top w:val="single" w:sz="4" w:space="0" w:color="auto"/>
              <w:left w:val="single" w:sz="4" w:space="0" w:color="auto"/>
              <w:bottom w:val="single" w:sz="4" w:space="0" w:color="auto"/>
              <w:right w:val="single" w:sz="4" w:space="0" w:color="auto"/>
            </w:tcBorders>
          </w:tcPr>
          <w:p w14:paraId="6C70E8E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15:30-16:00</w:t>
            </w:r>
          </w:p>
        </w:tc>
        <w:tc>
          <w:tcPr>
            <w:tcW w:w="3402" w:type="dxa"/>
            <w:tcBorders>
              <w:top w:val="single" w:sz="4" w:space="0" w:color="auto"/>
              <w:left w:val="single" w:sz="4" w:space="0" w:color="auto"/>
              <w:bottom w:val="single" w:sz="4" w:space="0" w:color="auto"/>
              <w:right w:val="single" w:sz="4" w:space="0" w:color="auto"/>
            </w:tcBorders>
            <w:hideMark/>
          </w:tcPr>
          <w:p w14:paraId="42A418F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 xml:space="preserve">Huiswerk/opdracht </w:t>
            </w:r>
          </w:p>
          <w:p w14:paraId="2C5FCD46"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52B9B6" w14:textId="77777777" w:rsidR="002E7906" w:rsidRPr="002E7906" w:rsidRDefault="002E7906" w:rsidP="002E7906">
            <w:pPr>
              <w:spacing w:line="240" w:lineRule="atLeast"/>
              <w:rPr>
                <w:rFonts w:ascii="Tahoma" w:hAnsi="Tahoma" w:cs="Tahoma"/>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AAB7FAA"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sz w:val="20"/>
                <w:szCs w:val="20"/>
              </w:rPr>
              <w:t xml:space="preserve">Presentatie </w:t>
            </w:r>
          </w:p>
        </w:tc>
      </w:tr>
    </w:tbl>
    <w:p w14:paraId="48A8C7C9" w14:textId="77777777" w:rsidR="002E7906" w:rsidRPr="002E7906" w:rsidRDefault="002E7906" w:rsidP="002E7906">
      <w:pPr>
        <w:spacing w:line="240" w:lineRule="atLeast"/>
        <w:rPr>
          <w:rFonts w:ascii="Tahoma" w:eastAsia="Calibri" w:hAnsi="Tahoma" w:cs="Tahoma"/>
          <w:b/>
          <w:sz w:val="20"/>
          <w:szCs w:val="20"/>
          <w:lang w:eastAsia="en-US"/>
        </w:rPr>
      </w:pPr>
    </w:p>
    <w:p w14:paraId="0E0549DB"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Huiswerk</w:t>
      </w:r>
    </w:p>
    <w:p w14:paraId="7BEF163F"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Na afloop van deze bijeenkomst maakt de cursist de volgende opdrachten:</w:t>
      </w:r>
    </w:p>
    <w:p w14:paraId="1E3557DD" w14:textId="77777777" w:rsidR="002E7906" w:rsidRPr="002E7906" w:rsidRDefault="002E7906" w:rsidP="002E7906">
      <w:pPr>
        <w:numPr>
          <w:ilvl w:val="0"/>
          <w:numId w:val="3"/>
        </w:numPr>
        <w:spacing w:after="200" w:line="240" w:lineRule="atLeast"/>
        <w:contextualSpacing/>
        <w:rPr>
          <w:rFonts w:ascii="Tahoma" w:eastAsia="Calibri" w:hAnsi="Tahoma" w:cs="Tahoma"/>
          <w:b/>
          <w:sz w:val="20"/>
          <w:szCs w:val="20"/>
          <w:lang w:eastAsia="en-US"/>
        </w:rPr>
      </w:pPr>
      <w:r w:rsidRPr="002E7906">
        <w:rPr>
          <w:rFonts w:ascii="Tahoma" w:eastAsia="Calibri" w:hAnsi="Tahoma" w:cs="Tahoma"/>
          <w:sz w:val="20"/>
          <w:szCs w:val="20"/>
          <w:lang w:eastAsia="en-US"/>
        </w:rPr>
        <w:t>Lees hoofdstuk 9 en 10: Emotieregulatie en Crisisvaardigheden</w:t>
      </w:r>
    </w:p>
    <w:p w14:paraId="7F787F31" w14:textId="77777777" w:rsidR="002E7906" w:rsidRPr="002E7906" w:rsidRDefault="002E7906" w:rsidP="002E7906">
      <w:pPr>
        <w:numPr>
          <w:ilvl w:val="0"/>
          <w:numId w:val="3"/>
        </w:numPr>
        <w:spacing w:after="200" w:line="240" w:lineRule="atLeast"/>
        <w:contextualSpacing/>
        <w:rPr>
          <w:rFonts w:ascii="Tahoma" w:eastAsia="Calibri" w:hAnsi="Tahoma" w:cs="Tahoma"/>
          <w:b/>
          <w:sz w:val="20"/>
          <w:szCs w:val="20"/>
          <w:lang w:eastAsia="en-US"/>
        </w:rPr>
      </w:pPr>
      <w:r w:rsidRPr="002E7906">
        <w:rPr>
          <w:rFonts w:ascii="Tahoma" w:eastAsia="Calibri" w:hAnsi="Tahoma" w:cs="Tahoma"/>
          <w:sz w:val="20"/>
          <w:szCs w:val="20"/>
          <w:lang w:eastAsia="en-US"/>
        </w:rPr>
        <w:t>Maak huiswerkblad emotieregulatie 2</w:t>
      </w:r>
    </w:p>
    <w:p w14:paraId="4CB466B2" w14:textId="77777777" w:rsidR="002E7906" w:rsidRPr="002E7906" w:rsidRDefault="002E7906" w:rsidP="002E7906">
      <w:pPr>
        <w:numPr>
          <w:ilvl w:val="0"/>
          <w:numId w:val="3"/>
        </w:numPr>
        <w:spacing w:after="200" w:line="240" w:lineRule="atLeast"/>
        <w:contextualSpacing/>
        <w:rPr>
          <w:rFonts w:ascii="Tahoma" w:eastAsia="Calibri" w:hAnsi="Tahoma" w:cs="Tahoma"/>
          <w:b/>
          <w:sz w:val="20"/>
          <w:szCs w:val="20"/>
          <w:lang w:eastAsia="en-US"/>
        </w:rPr>
      </w:pPr>
      <w:r w:rsidRPr="002E7906">
        <w:rPr>
          <w:rFonts w:ascii="Tahoma" w:eastAsia="Calibri" w:hAnsi="Tahoma" w:cs="Tahoma"/>
          <w:sz w:val="20"/>
          <w:szCs w:val="20"/>
          <w:lang w:eastAsia="en-US"/>
        </w:rPr>
        <w:t>doe minimaal één keer de oefening ‘Bewust ademhalen/glimlachen’</w:t>
      </w:r>
    </w:p>
    <w:p w14:paraId="3FD4AA15" w14:textId="77777777" w:rsidR="002E7906" w:rsidRPr="002E7906" w:rsidRDefault="002E7906" w:rsidP="002E7906">
      <w:pPr>
        <w:spacing w:line="240" w:lineRule="atLeast"/>
        <w:rPr>
          <w:rFonts w:ascii="Tahoma" w:eastAsia="Calibri" w:hAnsi="Tahoma" w:cs="Tahoma"/>
          <w:sz w:val="20"/>
          <w:szCs w:val="20"/>
          <w:lang w:eastAsia="en-US"/>
        </w:rPr>
      </w:pPr>
    </w:p>
    <w:p w14:paraId="5C8DC54A" w14:textId="77777777" w:rsidR="002E7906" w:rsidRPr="002E7906" w:rsidRDefault="002E7906" w:rsidP="002E7906">
      <w:pPr>
        <w:spacing w:line="240" w:lineRule="atLeast"/>
        <w:rPr>
          <w:rFonts w:ascii="Tahoma" w:eastAsia="Calibri" w:hAnsi="Tahoma" w:cs="Tahoma"/>
          <w:sz w:val="20"/>
          <w:szCs w:val="20"/>
          <w:lang w:eastAsia="en-US"/>
        </w:rPr>
      </w:pPr>
    </w:p>
    <w:p w14:paraId="45D683AC"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br w:type="column"/>
        <w:t>Bijeenkomst dag 3</w:t>
      </w:r>
    </w:p>
    <w:p w14:paraId="51862484" w14:textId="77777777" w:rsidR="002E7906" w:rsidRPr="002E7906" w:rsidRDefault="002E7906" w:rsidP="002E7906">
      <w:pPr>
        <w:spacing w:line="240" w:lineRule="atLeast"/>
        <w:rPr>
          <w:rFonts w:ascii="Tahoma" w:eastAsia="Calibri" w:hAnsi="Tahoma" w:cs="Tahoma"/>
          <w:sz w:val="20"/>
          <w:szCs w:val="20"/>
          <w:lang w:eastAsia="en-US"/>
        </w:rPr>
      </w:pPr>
    </w:p>
    <w:p w14:paraId="2233BD4A" w14:textId="77777777" w:rsidR="002E7906" w:rsidRPr="002E7906" w:rsidRDefault="002E7906" w:rsidP="002E7906">
      <w:pPr>
        <w:spacing w:line="240" w:lineRule="atLeast"/>
        <w:rPr>
          <w:rFonts w:ascii="Tahoma" w:eastAsia="Calibri" w:hAnsi="Tahoma" w:cs="Tahoma"/>
          <w:color w:val="0070C0"/>
          <w:sz w:val="20"/>
          <w:szCs w:val="20"/>
          <w:lang w:eastAsia="en-US"/>
        </w:rPr>
      </w:pPr>
      <w:r w:rsidRPr="002E7906">
        <w:rPr>
          <w:rFonts w:ascii="Tahoma" w:eastAsia="Calibri" w:hAnsi="Tahoma" w:cs="Tahoma"/>
          <w:b/>
          <w:sz w:val="20"/>
          <w:szCs w:val="20"/>
          <w:lang w:eastAsia="en-US"/>
        </w:rPr>
        <w:t>Onderwerpen</w:t>
      </w:r>
    </w:p>
    <w:p w14:paraId="35F1717C" w14:textId="77777777" w:rsidR="002E7906" w:rsidRPr="002E7906" w:rsidRDefault="002E7906" w:rsidP="002E7906">
      <w:pPr>
        <w:spacing w:line="240" w:lineRule="atLeast"/>
        <w:rPr>
          <w:rFonts w:ascii="Tahoma" w:eastAsia="Calibri" w:hAnsi="Tahoma" w:cs="Tahoma"/>
          <w:bCs/>
          <w:sz w:val="20"/>
          <w:szCs w:val="20"/>
          <w:lang w:eastAsia="en-US"/>
        </w:rPr>
      </w:pPr>
      <w:r w:rsidRPr="002E7906">
        <w:rPr>
          <w:rFonts w:ascii="Tahoma" w:eastAsia="Calibri" w:hAnsi="Tahoma" w:cs="Tahoma"/>
          <w:bCs/>
          <w:sz w:val="20"/>
          <w:szCs w:val="20"/>
          <w:lang w:eastAsia="en-US"/>
        </w:rPr>
        <w:t xml:space="preserve">De volgende onderwerpen komen in deze bijeenkomst aan bod: </w:t>
      </w:r>
    </w:p>
    <w:p w14:paraId="0A9B8555"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Mindfulness</w:t>
      </w:r>
    </w:p>
    <w:p w14:paraId="0B56B4D8"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Het individuele contact met de cliënt: validatie</w:t>
      </w:r>
    </w:p>
    <w:p w14:paraId="18648755"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Dialectiek: het dialectische dilemma</w:t>
      </w:r>
    </w:p>
    <w:p w14:paraId="63A87895"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Case management</w:t>
      </w:r>
    </w:p>
    <w:p w14:paraId="5126C884" w14:textId="77777777" w:rsidR="002E7906" w:rsidRPr="002E7906" w:rsidRDefault="002E7906" w:rsidP="002E7906">
      <w:pPr>
        <w:numPr>
          <w:ilvl w:val="0"/>
          <w:numId w:val="4"/>
        </w:numPr>
        <w:spacing w:after="200" w:line="240" w:lineRule="atLeast"/>
        <w:ind w:left="426" w:hanging="426"/>
        <w:contextualSpacing/>
        <w:rPr>
          <w:rFonts w:ascii="Tahoma" w:eastAsia="Calibri" w:hAnsi="Tahoma" w:cs="Tahoma"/>
          <w:bCs/>
          <w:sz w:val="20"/>
          <w:szCs w:val="20"/>
          <w:lang w:eastAsia="en-US"/>
        </w:rPr>
      </w:pPr>
      <w:r w:rsidRPr="002E7906">
        <w:rPr>
          <w:rFonts w:ascii="Tahoma" w:eastAsia="Calibri" w:hAnsi="Tahoma" w:cs="Tahoma"/>
          <w:bCs/>
          <w:sz w:val="20"/>
          <w:szCs w:val="20"/>
          <w:lang w:eastAsia="en-US"/>
        </w:rPr>
        <w:t>DGT in de praktijk</w:t>
      </w:r>
    </w:p>
    <w:p w14:paraId="57E7485E" w14:textId="77777777" w:rsidR="002E7906" w:rsidRPr="002E7906" w:rsidRDefault="002E7906" w:rsidP="002E7906">
      <w:pPr>
        <w:spacing w:line="240" w:lineRule="atLeast"/>
        <w:rPr>
          <w:rFonts w:ascii="Tahoma" w:eastAsia="Calibri" w:hAnsi="Tahoma" w:cs="Tahoma"/>
          <w:b/>
          <w:sz w:val="20"/>
          <w:szCs w:val="20"/>
          <w:lang w:eastAsia="en-US"/>
        </w:rPr>
      </w:pPr>
    </w:p>
    <w:p w14:paraId="5ED024E0"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Leerdoelen</w:t>
      </w:r>
    </w:p>
    <w:p w14:paraId="72238056" w14:textId="77777777" w:rsidR="002E7906" w:rsidRPr="002E7906" w:rsidRDefault="002E7906" w:rsidP="002E7906">
      <w:pPr>
        <w:spacing w:line="240" w:lineRule="atLeast"/>
        <w:rPr>
          <w:rFonts w:ascii="Tahoma" w:eastAsia="Calibri" w:hAnsi="Tahoma" w:cs="Tahoma"/>
          <w:sz w:val="20"/>
          <w:szCs w:val="20"/>
          <w:lang w:eastAsia="en-US"/>
        </w:rPr>
      </w:pPr>
      <w:r w:rsidRPr="002E7906">
        <w:rPr>
          <w:rFonts w:ascii="Tahoma" w:eastAsia="Calibri" w:hAnsi="Tahoma" w:cs="Tahoma"/>
          <w:sz w:val="20"/>
          <w:szCs w:val="20"/>
          <w:lang w:eastAsia="en-US"/>
        </w:rPr>
        <w:t>Na afloop van deze bijeenkomst:</w:t>
      </w:r>
    </w:p>
    <w:p w14:paraId="56FF50B6"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validatie en validatie binnen DGT</w:t>
      </w:r>
    </w:p>
    <w:p w14:paraId="1BC83E7F"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dialectiek en het dialectisch dilemma en weet dit in de praktijk toe te passen</w:t>
      </w:r>
    </w:p>
    <w:p w14:paraId="6C124296"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heeft de cursist kennis van case management</w:t>
      </w:r>
    </w:p>
    <w:p w14:paraId="13915407" w14:textId="77777777" w:rsidR="002E7906" w:rsidRPr="002E7906" w:rsidRDefault="002E7906" w:rsidP="002E7906">
      <w:pPr>
        <w:numPr>
          <w:ilvl w:val="0"/>
          <w:numId w:val="2"/>
        </w:numPr>
        <w:spacing w:after="200" w:line="240" w:lineRule="atLeast"/>
        <w:ind w:left="426" w:hanging="426"/>
        <w:contextualSpacing/>
        <w:rPr>
          <w:rFonts w:ascii="Tahoma" w:eastAsia="Calibri" w:hAnsi="Tahoma" w:cs="Tahoma"/>
          <w:sz w:val="20"/>
          <w:szCs w:val="20"/>
          <w:lang w:eastAsia="en-US"/>
        </w:rPr>
      </w:pPr>
      <w:r w:rsidRPr="002E7906">
        <w:rPr>
          <w:rFonts w:ascii="Tahoma" w:eastAsia="Calibri" w:hAnsi="Tahoma" w:cs="Tahoma"/>
          <w:sz w:val="20"/>
          <w:szCs w:val="20"/>
          <w:lang w:eastAsia="en-US"/>
        </w:rPr>
        <w:t>weet de cursist hoe DGT in de praktijk werkt en hoe hij/zij dit kan toepassen</w:t>
      </w:r>
    </w:p>
    <w:p w14:paraId="49515ACC" w14:textId="77777777" w:rsidR="002E7906" w:rsidRPr="002E7906" w:rsidRDefault="002E7906" w:rsidP="002E7906">
      <w:pPr>
        <w:spacing w:line="240" w:lineRule="atLeast"/>
        <w:rPr>
          <w:rFonts w:ascii="Tahoma" w:eastAsia="Calibri" w:hAnsi="Tahoma" w:cs="Tahoma"/>
          <w:b/>
          <w:sz w:val="20"/>
          <w:szCs w:val="20"/>
          <w:lang w:eastAsia="en-US"/>
        </w:rPr>
      </w:pPr>
    </w:p>
    <w:p w14:paraId="51151E2C"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Literatuur</w:t>
      </w:r>
    </w:p>
    <w:p w14:paraId="32336490" w14:textId="77777777" w:rsidR="002E7906" w:rsidRPr="002E7906" w:rsidRDefault="002E7906" w:rsidP="002E7906">
      <w:pPr>
        <w:numPr>
          <w:ilvl w:val="0"/>
          <w:numId w:val="3"/>
        </w:numPr>
        <w:spacing w:after="200" w:line="240" w:lineRule="atLeast"/>
        <w:contextualSpacing/>
        <w:rPr>
          <w:rFonts w:ascii="Tahoma" w:eastAsia="Calibri" w:hAnsi="Tahoma" w:cs="Tahoma"/>
          <w:sz w:val="20"/>
          <w:szCs w:val="20"/>
          <w:lang w:eastAsia="en-US"/>
        </w:rPr>
      </w:pPr>
      <w:r w:rsidRPr="002E7906">
        <w:rPr>
          <w:rFonts w:ascii="Tahoma" w:eastAsia="Calibri" w:hAnsi="Tahoma" w:cs="Tahoma"/>
          <w:sz w:val="20"/>
          <w:szCs w:val="20"/>
          <w:lang w:eastAsia="en-US"/>
        </w:rPr>
        <w:t xml:space="preserve">Linehan, M. M. (laatste druk). </w:t>
      </w:r>
      <w:r w:rsidRPr="002E7906">
        <w:rPr>
          <w:rFonts w:ascii="Tahoma" w:eastAsia="Calibri" w:hAnsi="Tahoma" w:cs="Tahoma"/>
          <w:i/>
          <w:sz w:val="20"/>
          <w:szCs w:val="20"/>
          <w:lang w:eastAsia="en-US"/>
        </w:rPr>
        <w:t xml:space="preserve">Borderline persoonlijkheidsstoornis. Handleiding voor training en therapie. </w:t>
      </w:r>
      <w:r w:rsidRPr="002E7906">
        <w:rPr>
          <w:rFonts w:ascii="Tahoma" w:eastAsia="Calibri" w:hAnsi="Tahoma" w:cs="Tahoma"/>
          <w:sz w:val="20"/>
          <w:szCs w:val="20"/>
          <w:lang w:eastAsia="en-US"/>
        </w:rPr>
        <w:t>Amsterdam: Harcourt Book Publishers;</w:t>
      </w:r>
    </w:p>
    <w:p w14:paraId="78A5B556" w14:textId="77777777" w:rsidR="002E7906" w:rsidRPr="002E7906" w:rsidRDefault="002E7906" w:rsidP="002E7906">
      <w:pPr>
        <w:spacing w:line="240" w:lineRule="atLeast"/>
        <w:rPr>
          <w:rFonts w:ascii="Tahoma" w:eastAsia="Calibri" w:hAnsi="Tahoma" w:cs="Tahoma"/>
          <w:b/>
          <w:sz w:val="20"/>
          <w:szCs w:val="20"/>
          <w:lang w:eastAsia="en-US"/>
        </w:rPr>
      </w:pPr>
    </w:p>
    <w:p w14:paraId="082A99F5" w14:textId="77777777" w:rsidR="002E7906" w:rsidRPr="002E7906" w:rsidRDefault="002E7906" w:rsidP="002E7906">
      <w:pPr>
        <w:spacing w:line="240" w:lineRule="atLeast"/>
        <w:rPr>
          <w:rFonts w:ascii="Tahoma" w:eastAsia="Calibri" w:hAnsi="Tahoma" w:cs="Tahoma"/>
          <w:b/>
          <w:sz w:val="20"/>
          <w:szCs w:val="20"/>
          <w:lang w:eastAsia="en-US"/>
        </w:rPr>
      </w:pPr>
      <w:r w:rsidRPr="002E7906">
        <w:rPr>
          <w:rFonts w:ascii="Tahoma" w:eastAsia="Calibri" w:hAnsi="Tahoma" w:cs="Tahoma"/>
          <w:b/>
          <w:sz w:val="20"/>
          <w:szCs w:val="20"/>
          <w:lang w:eastAsia="en-US"/>
        </w:rPr>
        <w:t>Tijdschema</w:t>
      </w:r>
    </w:p>
    <w:tbl>
      <w:tblPr>
        <w:tblStyle w:val="Tabelraster1"/>
        <w:tblW w:w="0" w:type="auto"/>
        <w:tblLayout w:type="fixed"/>
        <w:tblLook w:val="04A0" w:firstRow="1" w:lastRow="0" w:firstColumn="1" w:lastColumn="0" w:noHBand="0" w:noVBand="1"/>
      </w:tblPr>
      <w:tblGrid>
        <w:gridCol w:w="1526"/>
        <w:gridCol w:w="3402"/>
        <w:gridCol w:w="1276"/>
        <w:gridCol w:w="2976"/>
      </w:tblGrid>
      <w:tr w:rsidR="002E7906" w:rsidRPr="002E7906" w14:paraId="63CA2B02" w14:textId="77777777" w:rsidTr="002E7906">
        <w:tc>
          <w:tcPr>
            <w:tcW w:w="1526" w:type="dxa"/>
            <w:tcBorders>
              <w:top w:val="single" w:sz="4" w:space="0" w:color="auto"/>
              <w:left w:val="single" w:sz="4" w:space="0" w:color="auto"/>
              <w:bottom w:val="single" w:sz="4" w:space="0" w:color="auto"/>
              <w:right w:val="single" w:sz="4" w:space="0" w:color="auto"/>
            </w:tcBorders>
            <w:shd w:val="clear" w:color="auto" w:fill="BFBFBF"/>
            <w:hideMark/>
          </w:tcPr>
          <w:p w14:paraId="65610D44"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5746CB8F"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Activiteit </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51FC0F54"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Leerdoel</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14:paraId="4DE4F650"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b/>
                <w:sz w:val="20"/>
                <w:szCs w:val="20"/>
              </w:rPr>
              <w:t xml:space="preserve">Werkvorm </w:t>
            </w:r>
          </w:p>
        </w:tc>
      </w:tr>
      <w:tr w:rsidR="002E7906" w:rsidRPr="002E7906" w14:paraId="1C8B0D66"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5DE0E4A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09:30-11:00</w:t>
            </w:r>
          </w:p>
        </w:tc>
        <w:tc>
          <w:tcPr>
            <w:tcW w:w="3402" w:type="dxa"/>
            <w:tcBorders>
              <w:top w:val="single" w:sz="4" w:space="0" w:color="auto"/>
              <w:left w:val="single" w:sz="4" w:space="0" w:color="auto"/>
              <w:bottom w:val="single" w:sz="4" w:space="0" w:color="auto"/>
              <w:right w:val="single" w:sz="4" w:space="0" w:color="auto"/>
            </w:tcBorders>
            <w:hideMark/>
          </w:tcPr>
          <w:p w14:paraId="17B107AE"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Mindfulness/huiswerkbespreking</w:t>
            </w:r>
          </w:p>
          <w:p w14:paraId="7D806158"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Het individuele contact met de cliënt: validatie</w:t>
            </w:r>
          </w:p>
          <w:p w14:paraId="41236395"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5B0134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14</w:t>
            </w:r>
          </w:p>
        </w:tc>
        <w:tc>
          <w:tcPr>
            <w:tcW w:w="2976" w:type="dxa"/>
            <w:tcBorders>
              <w:top w:val="single" w:sz="4" w:space="0" w:color="auto"/>
              <w:left w:val="single" w:sz="4" w:space="0" w:color="auto"/>
              <w:bottom w:val="single" w:sz="4" w:space="0" w:color="auto"/>
              <w:right w:val="single" w:sz="4" w:space="0" w:color="auto"/>
            </w:tcBorders>
            <w:hideMark/>
          </w:tcPr>
          <w:p w14:paraId="4EE0AE49"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051B2194" w14:textId="77777777" w:rsidTr="000A769F">
        <w:tc>
          <w:tcPr>
            <w:tcW w:w="1526" w:type="dxa"/>
            <w:tcBorders>
              <w:top w:val="single" w:sz="4" w:space="0" w:color="auto"/>
              <w:left w:val="single" w:sz="4" w:space="0" w:color="auto"/>
              <w:bottom w:val="single" w:sz="4" w:space="0" w:color="auto"/>
              <w:right w:val="single" w:sz="4" w:space="0" w:color="auto"/>
            </w:tcBorders>
          </w:tcPr>
          <w:p w14:paraId="1D8DC498"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11:15-12:30</w:t>
            </w:r>
          </w:p>
          <w:p w14:paraId="62BBBA15"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6DEA0AD"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Vervolg validatie</w:t>
            </w:r>
          </w:p>
          <w:p w14:paraId="35C70003"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E5853E6"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14</w:t>
            </w:r>
          </w:p>
        </w:tc>
        <w:tc>
          <w:tcPr>
            <w:tcW w:w="2976" w:type="dxa"/>
            <w:tcBorders>
              <w:top w:val="single" w:sz="4" w:space="0" w:color="auto"/>
              <w:left w:val="single" w:sz="4" w:space="0" w:color="auto"/>
              <w:bottom w:val="single" w:sz="4" w:space="0" w:color="auto"/>
              <w:right w:val="single" w:sz="4" w:space="0" w:color="auto"/>
            </w:tcBorders>
            <w:hideMark/>
          </w:tcPr>
          <w:p w14:paraId="0D976C1C"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7EF9714C" w14:textId="77777777" w:rsidTr="000A769F">
        <w:tc>
          <w:tcPr>
            <w:tcW w:w="1526" w:type="dxa"/>
            <w:tcBorders>
              <w:top w:val="single" w:sz="4" w:space="0" w:color="auto"/>
              <w:left w:val="single" w:sz="4" w:space="0" w:color="auto"/>
              <w:bottom w:val="single" w:sz="4" w:space="0" w:color="auto"/>
              <w:right w:val="single" w:sz="4" w:space="0" w:color="auto"/>
            </w:tcBorders>
            <w:hideMark/>
          </w:tcPr>
          <w:p w14:paraId="7CE3CF1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13:30-14:30</w:t>
            </w:r>
          </w:p>
        </w:tc>
        <w:tc>
          <w:tcPr>
            <w:tcW w:w="3402" w:type="dxa"/>
            <w:tcBorders>
              <w:top w:val="single" w:sz="4" w:space="0" w:color="auto"/>
              <w:left w:val="single" w:sz="4" w:space="0" w:color="auto"/>
              <w:bottom w:val="single" w:sz="4" w:space="0" w:color="auto"/>
              <w:right w:val="single" w:sz="4" w:space="0" w:color="auto"/>
            </w:tcBorders>
            <w:hideMark/>
          </w:tcPr>
          <w:p w14:paraId="4A8D1C52"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Dialectiek, het dialectisch dilemma</w:t>
            </w:r>
          </w:p>
        </w:tc>
        <w:tc>
          <w:tcPr>
            <w:tcW w:w="1276" w:type="dxa"/>
            <w:tcBorders>
              <w:top w:val="single" w:sz="4" w:space="0" w:color="auto"/>
              <w:left w:val="single" w:sz="4" w:space="0" w:color="auto"/>
              <w:bottom w:val="single" w:sz="4" w:space="0" w:color="auto"/>
              <w:right w:val="single" w:sz="4" w:space="0" w:color="auto"/>
            </w:tcBorders>
          </w:tcPr>
          <w:p w14:paraId="228443A4"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15</w:t>
            </w:r>
          </w:p>
        </w:tc>
        <w:tc>
          <w:tcPr>
            <w:tcW w:w="2976" w:type="dxa"/>
            <w:tcBorders>
              <w:top w:val="single" w:sz="4" w:space="0" w:color="auto"/>
              <w:left w:val="single" w:sz="4" w:space="0" w:color="auto"/>
              <w:bottom w:val="single" w:sz="4" w:space="0" w:color="auto"/>
              <w:right w:val="single" w:sz="4" w:space="0" w:color="auto"/>
            </w:tcBorders>
          </w:tcPr>
          <w:p w14:paraId="4723B9D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 video en rollenspel</w:t>
            </w:r>
          </w:p>
          <w:p w14:paraId="409DC0C7" w14:textId="77777777" w:rsidR="002E7906" w:rsidRPr="002E7906" w:rsidRDefault="002E7906" w:rsidP="002E7906">
            <w:pPr>
              <w:spacing w:line="240" w:lineRule="atLeast"/>
              <w:rPr>
                <w:rFonts w:ascii="Tahoma" w:hAnsi="Tahoma" w:cs="Tahoma"/>
                <w:sz w:val="20"/>
                <w:szCs w:val="20"/>
              </w:rPr>
            </w:pPr>
          </w:p>
        </w:tc>
      </w:tr>
      <w:tr w:rsidR="002E7906" w:rsidRPr="002E7906" w14:paraId="436468CC" w14:textId="77777777" w:rsidTr="000A769F">
        <w:tc>
          <w:tcPr>
            <w:tcW w:w="1526" w:type="dxa"/>
            <w:tcBorders>
              <w:top w:val="single" w:sz="4" w:space="0" w:color="auto"/>
              <w:left w:val="single" w:sz="4" w:space="0" w:color="auto"/>
              <w:bottom w:val="single" w:sz="4" w:space="0" w:color="auto"/>
              <w:right w:val="single" w:sz="4" w:space="0" w:color="auto"/>
            </w:tcBorders>
          </w:tcPr>
          <w:p w14:paraId="427C7D1A"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14:45-15:30</w:t>
            </w:r>
          </w:p>
          <w:p w14:paraId="3CD8181A" w14:textId="77777777" w:rsidR="002E7906" w:rsidRPr="002E7906" w:rsidRDefault="002E7906" w:rsidP="002E7906">
            <w:pPr>
              <w:spacing w:line="240" w:lineRule="atLeast"/>
              <w:rPr>
                <w:rFonts w:ascii="Tahoma" w:hAnsi="Tahoma" w:cs="Tahoma"/>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9216620"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Case management</w:t>
            </w:r>
          </w:p>
          <w:p w14:paraId="2157BACF"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DGT in de praktijk</w:t>
            </w:r>
          </w:p>
        </w:tc>
        <w:tc>
          <w:tcPr>
            <w:tcW w:w="1276" w:type="dxa"/>
            <w:tcBorders>
              <w:top w:val="single" w:sz="4" w:space="0" w:color="auto"/>
              <w:left w:val="single" w:sz="4" w:space="0" w:color="auto"/>
              <w:bottom w:val="single" w:sz="4" w:space="0" w:color="auto"/>
              <w:right w:val="single" w:sz="4" w:space="0" w:color="auto"/>
            </w:tcBorders>
          </w:tcPr>
          <w:p w14:paraId="3DA6613B"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16, 17</w:t>
            </w:r>
          </w:p>
        </w:tc>
        <w:tc>
          <w:tcPr>
            <w:tcW w:w="2976" w:type="dxa"/>
            <w:tcBorders>
              <w:top w:val="single" w:sz="4" w:space="0" w:color="auto"/>
              <w:left w:val="single" w:sz="4" w:space="0" w:color="auto"/>
              <w:bottom w:val="single" w:sz="4" w:space="0" w:color="auto"/>
              <w:right w:val="single" w:sz="4" w:space="0" w:color="auto"/>
            </w:tcBorders>
          </w:tcPr>
          <w:p w14:paraId="32ECD998"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Presentatie</w:t>
            </w:r>
          </w:p>
        </w:tc>
      </w:tr>
      <w:tr w:rsidR="002E7906" w:rsidRPr="002E7906" w14:paraId="1100E460" w14:textId="77777777" w:rsidTr="000A769F">
        <w:tc>
          <w:tcPr>
            <w:tcW w:w="1526" w:type="dxa"/>
            <w:tcBorders>
              <w:top w:val="single" w:sz="4" w:space="0" w:color="auto"/>
              <w:left w:val="single" w:sz="4" w:space="0" w:color="auto"/>
              <w:bottom w:val="single" w:sz="4" w:space="0" w:color="auto"/>
              <w:right w:val="single" w:sz="4" w:space="0" w:color="auto"/>
            </w:tcBorders>
          </w:tcPr>
          <w:p w14:paraId="7E152602"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15:30-16:00</w:t>
            </w:r>
          </w:p>
        </w:tc>
        <w:tc>
          <w:tcPr>
            <w:tcW w:w="3402" w:type="dxa"/>
            <w:tcBorders>
              <w:top w:val="single" w:sz="4" w:space="0" w:color="auto"/>
              <w:left w:val="single" w:sz="4" w:space="0" w:color="auto"/>
              <w:bottom w:val="single" w:sz="4" w:space="0" w:color="auto"/>
              <w:right w:val="single" w:sz="4" w:space="0" w:color="auto"/>
            </w:tcBorders>
            <w:hideMark/>
          </w:tcPr>
          <w:p w14:paraId="0C601B02" w14:textId="77777777" w:rsidR="002E7906" w:rsidRPr="002E7906" w:rsidRDefault="002E7906" w:rsidP="002E7906">
            <w:pPr>
              <w:spacing w:line="240" w:lineRule="atLeast"/>
              <w:rPr>
                <w:rFonts w:ascii="Tahoma" w:hAnsi="Tahoma" w:cs="Tahoma"/>
                <w:sz w:val="20"/>
                <w:szCs w:val="20"/>
              </w:rPr>
            </w:pPr>
            <w:r w:rsidRPr="002E7906">
              <w:rPr>
                <w:rFonts w:ascii="Tahoma" w:hAnsi="Tahoma" w:cs="Tahoma"/>
                <w:sz w:val="20"/>
                <w:szCs w:val="20"/>
              </w:rPr>
              <w:t>Eindtoets</w:t>
            </w:r>
          </w:p>
          <w:p w14:paraId="5DF8CE00" w14:textId="77777777" w:rsidR="002E7906" w:rsidRPr="002E7906" w:rsidRDefault="002E7906" w:rsidP="002E7906">
            <w:pPr>
              <w:spacing w:line="240" w:lineRule="atLeast"/>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03D1A2" w14:textId="77777777" w:rsidR="002E7906" w:rsidRPr="002E7906" w:rsidRDefault="002E7906" w:rsidP="002E7906">
            <w:pPr>
              <w:spacing w:line="240" w:lineRule="atLeast"/>
              <w:rPr>
                <w:rFonts w:ascii="Tahoma" w:hAnsi="Tahoma" w:cs="Tahoma"/>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68E0275" w14:textId="77777777" w:rsidR="002E7906" w:rsidRPr="002E7906" w:rsidRDefault="002E7906" w:rsidP="002E7906">
            <w:pPr>
              <w:spacing w:line="240" w:lineRule="atLeast"/>
              <w:rPr>
                <w:rFonts w:ascii="Tahoma" w:hAnsi="Tahoma" w:cs="Tahoma"/>
                <w:b/>
                <w:sz w:val="20"/>
                <w:szCs w:val="20"/>
              </w:rPr>
            </w:pPr>
            <w:r w:rsidRPr="002E7906">
              <w:rPr>
                <w:rFonts w:ascii="Tahoma" w:hAnsi="Tahoma" w:cs="Tahoma"/>
                <w:sz w:val="20"/>
                <w:szCs w:val="20"/>
              </w:rPr>
              <w:t xml:space="preserve">Individuele mondelinge toetsing en bespreking huiswerk </w:t>
            </w:r>
          </w:p>
        </w:tc>
      </w:tr>
    </w:tbl>
    <w:p w14:paraId="6A45EE3F" w14:textId="77777777" w:rsidR="002E7906" w:rsidRPr="002E7906" w:rsidRDefault="002E7906" w:rsidP="002E7906">
      <w:pPr>
        <w:tabs>
          <w:tab w:val="left" w:pos="3720"/>
        </w:tabs>
        <w:spacing w:line="240" w:lineRule="atLeast"/>
        <w:rPr>
          <w:rFonts w:ascii="Tahoma" w:eastAsia="Calibri" w:hAnsi="Tahoma" w:cs="Tahoma"/>
          <w:sz w:val="20"/>
          <w:szCs w:val="20"/>
          <w:lang w:eastAsia="en-US"/>
        </w:rPr>
      </w:pPr>
    </w:p>
    <w:p w14:paraId="17D1C9A5" w14:textId="77777777" w:rsidR="001A1F7A" w:rsidRPr="00DF7687" w:rsidRDefault="001A1F7A" w:rsidP="002E7906">
      <w:pPr>
        <w:rPr>
          <w:rFonts w:ascii="Tahoma" w:hAnsi="Tahoma" w:cs="Tahoma"/>
          <w:sz w:val="20"/>
          <w:szCs w:val="20"/>
        </w:rPr>
      </w:pPr>
    </w:p>
    <w:sectPr w:rsidR="001A1F7A" w:rsidRPr="00DF7687" w:rsidSect="001A1F7A">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91311" w14:textId="77777777" w:rsidR="001A1F7A" w:rsidRDefault="001A1F7A" w:rsidP="00EE56F2">
      <w:r>
        <w:separator/>
      </w:r>
    </w:p>
  </w:endnote>
  <w:endnote w:type="continuationSeparator" w:id="0">
    <w:p w14:paraId="13EAA463" w14:textId="77777777" w:rsidR="001A1F7A" w:rsidRDefault="001A1F7A"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ABE4" w14:textId="77777777" w:rsidR="00274FD7" w:rsidRDefault="00274FD7" w:rsidP="00D414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BD4D54" w14:textId="77777777" w:rsidR="001A1F7A" w:rsidRDefault="001A1F7A" w:rsidP="00274FD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A837" w14:textId="77777777" w:rsidR="00274FD7" w:rsidRPr="00274FD7" w:rsidRDefault="00274FD7" w:rsidP="00D414CF">
    <w:pPr>
      <w:pStyle w:val="Voettekst"/>
      <w:framePr w:wrap="around" w:vAnchor="text" w:hAnchor="margin" w:xAlign="right" w:y="1"/>
      <w:rPr>
        <w:rStyle w:val="Paginanummer"/>
        <w:rFonts w:ascii="Tahoma" w:hAnsi="Tahoma" w:cs="Tahoma"/>
        <w:color w:val="213641"/>
      </w:rPr>
    </w:pPr>
    <w:r w:rsidRPr="00274FD7">
      <w:rPr>
        <w:rStyle w:val="Paginanummer"/>
        <w:rFonts w:ascii="Tahoma" w:hAnsi="Tahoma" w:cs="Tahoma"/>
        <w:color w:val="213641"/>
      </w:rPr>
      <w:fldChar w:fldCharType="begin"/>
    </w:r>
    <w:r w:rsidRPr="00274FD7">
      <w:rPr>
        <w:rStyle w:val="Paginanummer"/>
        <w:rFonts w:ascii="Tahoma" w:hAnsi="Tahoma" w:cs="Tahoma"/>
        <w:color w:val="213641"/>
      </w:rPr>
      <w:instrText xml:space="preserve">PAGE  </w:instrText>
    </w:r>
    <w:r w:rsidRPr="00274FD7">
      <w:rPr>
        <w:rStyle w:val="Paginanummer"/>
        <w:rFonts w:ascii="Tahoma" w:hAnsi="Tahoma" w:cs="Tahoma"/>
        <w:color w:val="213641"/>
      </w:rPr>
      <w:fldChar w:fldCharType="separate"/>
    </w:r>
    <w:r w:rsidR="00DF7687">
      <w:rPr>
        <w:rStyle w:val="Paginanummer"/>
        <w:rFonts w:ascii="Tahoma" w:hAnsi="Tahoma" w:cs="Tahoma"/>
        <w:noProof/>
        <w:color w:val="213641"/>
      </w:rPr>
      <w:t>1</w:t>
    </w:r>
    <w:r w:rsidRPr="00274FD7">
      <w:rPr>
        <w:rStyle w:val="Paginanummer"/>
        <w:rFonts w:ascii="Tahoma" w:hAnsi="Tahoma" w:cs="Tahoma"/>
        <w:color w:val="213641"/>
      </w:rPr>
      <w:fldChar w:fldCharType="end"/>
    </w:r>
  </w:p>
  <w:p w14:paraId="55B220B8" w14:textId="77777777" w:rsidR="001A1F7A" w:rsidRDefault="001A1F7A" w:rsidP="00274FD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181DA" w14:textId="77777777" w:rsidR="001A1F7A" w:rsidRDefault="001A1F7A" w:rsidP="00EE56F2">
      <w:r>
        <w:separator/>
      </w:r>
    </w:p>
  </w:footnote>
  <w:footnote w:type="continuationSeparator" w:id="0">
    <w:p w14:paraId="459E975D" w14:textId="77777777" w:rsidR="001A1F7A" w:rsidRDefault="001A1F7A" w:rsidP="00EE5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3C46" w14:textId="77777777" w:rsidR="001A1F7A" w:rsidRDefault="001A1F7A">
    <w:pPr>
      <w:pStyle w:val="Koptekst"/>
    </w:pPr>
    <w:r>
      <w:rPr>
        <w:noProof/>
        <w:lang w:val="en-US" w:eastAsia="nl-NL"/>
      </w:rPr>
      <w:drawing>
        <wp:anchor distT="0" distB="0" distL="114300" distR="114300" simplePos="0" relativeHeight="251658240" behindDoc="1" locked="0" layoutInCell="1" allowOverlap="1" wp14:anchorId="652DAD22" wp14:editId="2457DF93">
          <wp:simplePos x="0" y="0"/>
          <wp:positionH relativeFrom="page">
            <wp:posOffset>0</wp:posOffset>
          </wp:positionH>
          <wp:positionV relativeFrom="page">
            <wp:posOffset>0</wp:posOffset>
          </wp:positionV>
          <wp:extent cx="7555219" cy="1069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XIS Vervolgpapier WORD.pdf"/>
                  <pic:cNvPicPr/>
                </pic:nvPicPr>
                <pic:blipFill>
                  <a:blip r:embed="rId1">
                    <a:extLst>
                      <a:ext uri="{28A0092B-C50C-407E-A947-70E740481C1C}">
                        <a14:useLocalDpi xmlns:a14="http://schemas.microsoft.com/office/drawing/2010/main" val="0"/>
                      </a:ext>
                    </a:extLst>
                  </a:blip>
                  <a:stretch>
                    <a:fillRect/>
                  </a:stretch>
                </pic:blipFill>
                <pic:spPr>
                  <a:xfrm>
                    <a:off x="0" y="0"/>
                    <a:ext cx="7555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884"/>
    <w:multiLevelType w:val="hybridMultilevel"/>
    <w:tmpl w:val="66CE6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053443"/>
    <w:multiLevelType w:val="hybridMultilevel"/>
    <w:tmpl w:val="3CA87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8A754B"/>
    <w:multiLevelType w:val="hybridMultilevel"/>
    <w:tmpl w:val="0358A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F13389"/>
    <w:multiLevelType w:val="hybridMultilevel"/>
    <w:tmpl w:val="AFDC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E8625D"/>
    <w:multiLevelType w:val="hybridMultilevel"/>
    <w:tmpl w:val="AD18F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2"/>
    <w:rsid w:val="000146D6"/>
    <w:rsid w:val="000205BF"/>
    <w:rsid w:val="000332A9"/>
    <w:rsid w:val="00036876"/>
    <w:rsid w:val="00044335"/>
    <w:rsid w:val="00055B17"/>
    <w:rsid w:val="00084D27"/>
    <w:rsid w:val="000C304A"/>
    <w:rsid w:val="000D3EC4"/>
    <w:rsid w:val="000D6AD4"/>
    <w:rsid w:val="001011E5"/>
    <w:rsid w:val="00131ED9"/>
    <w:rsid w:val="001449F7"/>
    <w:rsid w:val="001655DA"/>
    <w:rsid w:val="00167405"/>
    <w:rsid w:val="00186B13"/>
    <w:rsid w:val="001950F7"/>
    <w:rsid w:val="001A1F7A"/>
    <w:rsid w:val="001A7C2A"/>
    <w:rsid w:val="001F42EE"/>
    <w:rsid w:val="001F52E9"/>
    <w:rsid w:val="002229F8"/>
    <w:rsid w:val="00224048"/>
    <w:rsid w:val="002436B7"/>
    <w:rsid w:val="00246653"/>
    <w:rsid w:val="002641C2"/>
    <w:rsid w:val="00274FD7"/>
    <w:rsid w:val="002752D5"/>
    <w:rsid w:val="002838CE"/>
    <w:rsid w:val="002B1249"/>
    <w:rsid w:val="002D61E5"/>
    <w:rsid w:val="002E1441"/>
    <w:rsid w:val="002E5DDE"/>
    <w:rsid w:val="002E7906"/>
    <w:rsid w:val="00392C04"/>
    <w:rsid w:val="003E1B31"/>
    <w:rsid w:val="00416AEE"/>
    <w:rsid w:val="00455B75"/>
    <w:rsid w:val="00463ED9"/>
    <w:rsid w:val="00477133"/>
    <w:rsid w:val="00480C49"/>
    <w:rsid w:val="00481C8C"/>
    <w:rsid w:val="00484E4D"/>
    <w:rsid w:val="004A0CD7"/>
    <w:rsid w:val="004C4D03"/>
    <w:rsid w:val="004D2F2D"/>
    <w:rsid w:val="004E4AF5"/>
    <w:rsid w:val="00501691"/>
    <w:rsid w:val="0051139A"/>
    <w:rsid w:val="00521C0D"/>
    <w:rsid w:val="00522836"/>
    <w:rsid w:val="00536359"/>
    <w:rsid w:val="00541433"/>
    <w:rsid w:val="005538A4"/>
    <w:rsid w:val="00556A96"/>
    <w:rsid w:val="0058392D"/>
    <w:rsid w:val="00595412"/>
    <w:rsid w:val="005A71FF"/>
    <w:rsid w:val="00600268"/>
    <w:rsid w:val="006063BE"/>
    <w:rsid w:val="006126E3"/>
    <w:rsid w:val="00614EB2"/>
    <w:rsid w:val="006170AF"/>
    <w:rsid w:val="00657727"/>
    <w:rsid w:val="0066582A"/>
    <w:rsid w:val="006764D9"/>
    <w:rsid w:val="006D43BA"/>
    <w:rsid w:val="006D6E8A"/>
    <w:rsid w:val="006E109C"/>
    <w:rsid w:val="006E38B8"/>
    <w:rsid w:val="00700423"/>
    <w:rsid w:val="00703051"/>
    <w:rsid w:val="0071098E"/>
    <w:rsid w:val="00714603"/>
    <w:rsid w:val="00714D30"/>
    <w:rsid w:val="00736454"/>
    <w:rsid w:val="0074028F"/>
    <w:rsid w:val="00764D72"/>
    <w:rsid w:val="00765FB7"/>
    <w:rsid w:val="00775DE9"/>
    <w:rsid w:val="007D0E07"/>
    <w:rsid w:val="007D2A40"/>
    <w:rsid w:val="007F2F49"/>
    <w:rsid w:val="00801710"/>
    <w:rsid w:val="00802BEF"/>
    <w:rsid w:val="00831E5B"/>
    <w:rsid w:val="00833EA3"/>
    <w:rsid w:val="0085732B"/>
    <w:rsid w:val="00872F63"/>
    <w:rsid w:val="00876529"/>
    <w:rsid w:val="00883C79"/>
    <w:rsid w:val="008B2170"/>
    <w:rsid w:val="008B6F1C"/>
    <w:rsid w:val="008E30F6"/>
    <w:rsid w:val="009150B4"/>
    <w:rsid w:val="009345DA"/>
    <w:rsid w:val="00940A2C"/>
    <w:rsid w:val="00974A13"/>
    <w:rsid w:val="009A51C3"/>
    <w:rsid w:val="009B1C1A"/>
    <w:rsid w:val="009D591B"/>
    <w:rsid w:val="009E60BC"/>
    <w:rsid w:val="009E763D"/>
    <w:rsid w:val="00A0059F"/>
    <w:rsid w:val="00A30A7B"/>
    <w:rsid w:val="00A44D5F"/>
    <w:rsid w:val="00AB3D1C"/>
    <w:rsid w:val="00AC6EFF"/>
    <w:rsid w:val="00AD6C34"/>
    <w:rsid w:val="00AF0E55"/>
    <w:rsid w:val="00B04F3E"/>
    <w:rsid w:val="00B5586B"/>
    <w:rsid w:val="00B67B83"/>
    <w:rsid w:val="00B75656"/>
    <w:rsid w:val="00BA4828"/>
    <w:rsid w:val="00BB36C6"/>
    <w:rsid w:val="00BF0ED8"/>
    <w:rsid w:val="00C0122D"/>
    <w:rsid w:val="00C47FA3"/>
    <w:rsid w:val="00C71FCA"/>
    <w:rsid w:val="00C738E4"/>
    <w:rsid w:val="00C854D9"/>
    <w:rsid w:val="00C85660"/>
    <w:rsid w:val="00C86E71"/>
    <w:rsid w:val="00CA561D"/>
    <w:rsid w:val="00CB2EC3"/>
    <w:rsid w:val="00CB71D8"/>
    <w:rsid w:val="00D027DF"/>
    <w:rsid w:val="00D37BCD"/>
    <w:rsid w:val="00D5074C"/>
    <w:rsid w:val="00D82AF2"/>
    <w:rsid w:val="00DA3A25"/>
    <w:rsid w:val="00DE3686"/>
    <w:rsid w:val="00DF7687"/>
    <w:rsid w:val="00E170B7"/>
    <w:rsid w:val="00E52E8A"/>
    <w:rsid w:val="00E61C91"/>
    <w:rsid w:val="00E7007C"/>
    <w:rsid w:val="00E74D40"/>
    <w:rsid w:val="00E763A5"/>
    <w:rsid w:val="00E7657C"/>
    <w:rsid w:val="00EA667E"/>
    <w:rsid w:val="00EB27FF"/>
    <w:rsid w:val="00EE0CA6"/>
    <w:rsid w:val="00EE4FD7"/>
    <w:rsid w:val="00EE56F2"/>
    <w:rsid w:val="00EF05F7"/>
    <w:rsid w:val="00EF0AE9"/>
    <w:rsid w:val="00F15C00"/>
    <w:rsid w:val="00F32ABA"/>
    <w:rsid w:val="00F72382"/>
    <w:rsid w:val="00FA1D74"/>
    <w:rsid w:val="00FB2637"/>
    <w:rsid w:val="00FD12D2"/>
    <w:rsid w:val="00FE52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925C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2AF2"/>
    <w:rPr>
      <w:rFonts w:ascii="Lucida Grande" w:hAnsi="Lucida Grande" w:cs="Lucida Grande"/>
    </w:rPr>
  </w:style>
  <w:style w:type="character" w:customStyle="1" w:styleId="BallontekstTeken">
    <w:name w:val="Ballontekst Teken"/>
    <w:basedOn w:val="Standaardalinea-lettertype"/>
    <w:link w:val="Ballontekst"/>
    <w:uiPriority w:val="99"/>
    <w:semiHidden/>
    <w:rsid w:val="00D82AF2"/>
    <w:rPr>
      <w:rFonts w:ascii="Lucida Grande" w:eastAsia="Times New Roman" w:hAnsi="Lucida Grande" w:cs="Lucida Grande"/>
      <w:sz w:val="18"/>
      <w:szCs w:val="18"/>
      <w:lang w:eastAsia="nl-NL"/>
    </w:rPr>
  </w:style>
  <w:style w:type="paragraph" w:styleId="Koptekst">
    <w:name w:val="header"/>
    <w:basedOn w:val="Normaal"/>
    <w:link w:val="KoptekstTeken"/>
    <w:uiPriority w:val="99"/>
    <w:unhideWhenUsed/>
    <w:rsid w:val="00EE56F2"/>
    <w:pPr>
      <w:tabs>
        <w:tab w:val="center" w:pos="4536"/>
        <w:tab w:val="right" w:pos="9072"/>
      </w:tabs>
    </w:pPr>
  </w:style>
  <w:style w:type="character" w:customStyle="1" w:styleId="KoptekstTeken">
    <w:name w:val="Koptekst Teken"/>
    <w:basedOn w:val="Standaardalinea-lettertype"/>
    <w:link w:val="Koptekst"/>
    <w:uiPriority w:val="99"/>
    <w:rsid w:val="00EE56F2"/>
  </w:style>
  <w:style w:type="paragraph" w:styleId="Voettekst">
    <w:name w:val="footer"/>
    <w:basedOn w:val="Normaal"/>
    <w:link w:val="VoettekstTeken"/>
    <w:uiPriority w:val="99"/>
    <w:unhideWhenUsed/>
    <w:rsid w:val="00EE56F2"/>
    <w:pPr>
      <w:tabs>
        <w:tab w:val="center" w:pos="4536"/>
        <w:tab w:val="right" w:pos="9072"/>
      </w:tabs>
    </w:pPr>
  </w:style>
  <w:style w:type="character" w:customStyle="1" w:styleId="VoettekstTeken">
    <w:name w:val="Voettekst Teken"/>
    <w:basedOn w:val="Standaardalinea-lettertype"/>
    <w:link w:val="Voettekst"/>
    <w:uiPriority w:val="99"/>
    <w:rsid w:val="00EE56F2"/>
  </w:style>
  <w:style w:type="paragraph" w:styleId="Lijstalinea">
    <w:name w:val="List Paragraph"/>
    <w:basedOn w:val="Normaal"/>
    <w:uiPriority w:val="34"/>
    <w:qFormat/>
    <w:rsid w:val="008B2170"/>
    <w:pPr>
      <w:ind w:left="720"/>
      <w:contextualSpacing/>
    </w:pPr>
  </w:style>
  <w:style w:type="character" w:styleId="Paginanummer">
    <w:name w:val="page number"/>
    <w:basedOn w:val="Standaardalinea-lettertype"/>
    <w:uiPriority w:val="99"/>
    <w:semiHidden/>
    <w:unhideWhenUsed/>
    <w:rsid w:val="00274FD7"/>
  </w:style>
  <w:style w:type="table" w:customStyle="1" w:styleId="Tabelraster1">
    <w:name w:val="Tabelraster1"/>
    <w:basedOn w:val="Standaardtabel"/>
    <w:next w:val="Tabelraster"/>
    <w:uiPriority w:val="59"/>
    <w:rsid w:val="002E7906"/>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2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2AF2"/>
    <w:rPr>
      <w:rFonts w:ascii="Lucida Grande" w:hAnsi="Lucida Grande" w:cs="Lucida Grande"/>
    </w:rPr>
  </w:style>
  <w:style w:type="character" w:customStyle="1" w:styleId="BallontekstTeken">
    <w:name w:val="Ballontekst Teken"/>
    <w:basedOn w:val="Standaardalinea-lettertype"/>
    <w:link w:val="Ballontekst"/>
    <w:uiPriority w:val="99"/>
    <w:semiHidden/>
    <w:rsid w:val="00D82AF2"/>
    <w:rPr>
      <w:rFonts w:ascii="Lucida Grande" w:eastAsia="Times New Roman" w:hAnsi="Lucida Grande" w:cs="Lucida Grande"/>
      <w:sz w:val="18"/>
      <w:szCs w:val="18"/>
      <w:lang w:eastAsia="nl-NL"/>
    </w:rPr>
  </w:style>
  <w:style w:type="paragraph" w:styleId="Koptekst">
    <w:name w:val="header"/>
    <w:basedOn w:val="Normaal"/>
    <w:link w:val="KoptekstTeken"/>
    <w:uiPriority w:val="99"/>
    <w:unhideWhenUsed/>
    <w:rsid w:val="00EE56F2"/>
    <w:pPr>
      <w:tabs>
        <w:tab w:val="center" w:pos="4536"/>
        <w:tab w:val="right" w:pos="9072"/>
      </w:tabs>
    </w:pPr>
  </w:style>
  <w:style w:type="character" w:customStyle="1" w:styleId="KoptekstTeken">
    <w:name w:val="Koptekst Teken"/>
    <w:basedOn w:val="Standaardalinea-lettertype"/>
    <w:link w:val="Koptekst"/>
    <w:uiPriority w:val="99"/>
    <w:rsid w:val="00EE56F2"/>
  </w:style>
  <w:style w:type="paragraph" w:styleId="Voettekst">
    <w:name w:val="footer"/>
    <w:basedOn w:val="Normaal"/>
    <w:link w:val="VoettekstTeken"/>
    <w:uiPriority w:val="99"/>
    <w:unhideWhenUsed/>
    <w:rsid w:val="00EE56F2"/>
    <w:pPr>
      <w:tabs>
        <w:tab w:val="center" w:pos="4536"/>
        <w:tab w:val="right" w:pos="9072"/>
      </w:tabs>
    </w:pPr>
  </w:style>
  <w:style w:type="character" w:customStyle="1" w:styleId="VoettekstTeken">
    <w:name w:val="Voettekst Teken"/>
    <w:basedOn w:val="Standaardalinea-lettertype"/>
    <w:link w:val="Voettekst"/>
    <w:uiPriority w:val="99"/>
    <w:rsid w:val="00EE56F2"/>
  </w:style>
  <w:style w:type="paragraph" w:styleId="Lijstalinea">
    <w:name w:val="List Paragraph"/>
    <w:basedOn w:val="Normaal"/>
    <w:uiPriority w:val="34"/>
    <w:qFormat/>
    <w:rsid w:val="008B2170"/>
    <w:pPr>
      <w:ind w:left="720"/>
      <w:contextualSpacing/>
    </w:pPr>
  </w:style>
  <w:style w:type="character" w:styleId="Paginanummer">
    <w:name w:val="page number"/>
    <w:basedOn w:val="Standaardalinea-lettertype"/>
    <w:uiPriority w:val="99"/>
    <w:semiHidden/>
    <w:unhideWhenUsed/>
    <w:rsid w:val="00274FD7"/>
  </w:style>
  <w:style w:type="table" w:customStyle="1" w:styleId="Tabelraster1">
    <w:name w:val="Tabelraster1"/>
    <w:basedOn w:val="Standaardtabel"/>
    <w:next w:val="Tabelraster"/>
    <w:uiPriority w:val="59"/>
    <w:rsid w:val="002E7906"/>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2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371">
      <w:bodyDiv w:val="1"/>
      <w:marLeft w:val="0"/>
      <w:marRight w:val="0"/>
      <w:marTop w:val="0"/>
      <w:marBottom w:val="0"/>
      <w:divBdr>
        <w:top w:val="none" w:sz="0" w:space="0" w:color="auto"/>
        <w:left w:val="none" w:sz="0" w:space="0" w:color="auto"/>
        <w:bottom w:val="none" w:sz="0" w:space="0" w:color="auto"/>
        <w:right w:val="none" w:sz="0" w:space="0" w:color="auto"/>
      </w:divBdr>
      <w:divsChild>
        <w:div w:id="476531922">
          <w:marLeft w:val="0"/>
          <w:marRight w:val="0"/>
          <w:marTop w:val="0"/>
          <w:marBottom w:val="0"/>
          <w:divBdr>
            <w:top w:val="none" w:sz="0" w:space="0" w:color="auto"/>
            <w:left w:val="none" w:sz="0" w:space="0" w:color="auto"/>
            <w:bottom w:val="none" w:sz="0" w:space="0" w:color="auto"/>
            <w:right w:val="none" w:sz="0" w:space="0" w:color="auto"/>
          </w:divBdr>
          <w:divsChild>
            <w:div w:id="146559648">
              <w:marLeft w:val="0"/>
              <w:marRight w:val="0"/>
              <w:marTop w:val="0"/>
              <w:marBottom w:val="0"/>
              <w:divBdr>
                <w:top w:val="none" w:sz="0" w:space="0" w:color="auto"/>
                <w:left w:val="none" w:sz="0" w:space="0" w:color="auto"/>
                <w:bottom w:val="none" w:sz="0" w:space="0" w:color="auto"/>
                <w:right w:val="none" w:sz="0" w:space="0" w:color="auto"/>
              </w:divBdr>
              <w:divsChild>
                <w:div w:id="2093503364">
                  <w:marLeft w:val="0"/>
                  <w:marRight w:val="0"/>
                  <w:marTop w:val="0"/>
                  <w:marBottom w:val="0"/>
                  <w:divBdr>
                    <w:top w:val="none" w:sz="0" w:space="0" w:color="auto"/>
                    <w:left w:val="none" w:sz="0" w:space="0" w:color="auto"/>
                    <w:bottom w:val="none" w:sz="0" w:space="0" w:color="auto"/>
                    <w:right w:val="none" w:sz="0" w:space="0" w:color="auto"/>
                  </w:divBdr>
                </w:div>
              </w:divsChild>
            </w:div>
            <w:div w:id="1761293582">
              <w:marLeft w:val="0"/>
              <w:marRight w:val="0"/>
              <w:marTop w:val="0"/>
              <w:marBottom w:val="0"/>
              <w:divBdr>
                <w:top w:val="none" w:sz="0" w:space="0" w:color="auto"/>
                <w:left w:val="none" w:sz="0" w:space="0" w:color="auto"/>
                <w:bottom w:val="none" w:sz="0" w:space="0" w:color="auto"/>
                <w:right w:val="none" w:sz="0" w:space="0" w:color="auto"/>
              </w:divBdr>
              <w:divsChild>
                <w:div w:id="1580166024">
                  <w:marLeft w:val="0"/>
                  <w:marRight w:val="0"/>
                  <w:marTop w:val="0"/>
                  <w:marBottom w:val="0"/>
                  <w:divBdr>
                    <w:top w:val="none" w:sz="0" w:space="0" w:color="auto"/>
                    <w:left w:val="none" w:sz="0" w:space="0" w:color="auto"/>
                    <w:bottom w:val="none" w:sz="0" w:space="0" w:color="auto"/>
                    <w:right w:val="none" w:sz="0" w:space="0" w:color="auto"/>
                  </w:divBdr>
                </w:div>
              </w:divsChild>
            </w:div>
            <w:div w:id="1862431173">
              <w:marLeft w:val="0"/>
              <w:marRight w:val="0"/>
              <w:marTop w:val="0"/>
              <w:marBottom w:val="0"/>
              <w:divBdr>
                <w:top w:val="none" w:sz="0" w:space="0" w:color="auto"/>
                <w:left w:val="none" w:sz="0" w:space="0" w:color="auto"/>
                <w:bottom w:val="none" w:sz="0" w:space="0" w:color="auto"/>
                <w:right w:val="none" w:sz="0" w:space="0" w:color="auto"/>
              </w:divBdr>
              <w:divsChild>
                <w:div w:id="663826174">
                  <w:marLeft w:val="0"/>
                  <w:marRight w:val="0"/>
                  <w:marTop w:val="0"/>
                  <w:marBottom w:val="0"/>
                  <w:divBdr>
                    <w:top w:val="none" w:sz="0" w:space="0" w:color="auto"/>
                    <w:left w:val="none" w:sz="0" w:space="0" w:color="auto"/>
                    <w:bottom w:val="none" w:sz="0" w:space="0" w:color="auto"/>
                    <w:right w:val="none" w:sz="0" w:space="0" w:color="auto"/>
                  </w:divBdr>
                </w:div>
              </w:divsChild>
            </w:div>
            <w:div w:id="817921738">
              <w:marLeft w:val="0"/>
              <w:marRight w:val="0"/>
              <w:marTop w:val="0"/>
              <w:marBottom w:val="0"/>
              <w:divBdr>
                <w:top w:val="none" w:sz="0" w:space="0" w:color="auto"/>
                <w:left w:val="none" w:sz="0" w:space="0" w:color="auto"/>
                <w:bottom w:val="none" w:sz="0" w:space="0" w:color="auto"/>
                <w:right w:val="none" w:sz="0" w:space="0" w:color="auto"/>
              </w:divBdr>
              <w:divsChild>
                <w:div w:id="911500299">
                  <w:marLeft w:val="0"/>
                  <w:marRight w:val="0"/>
                  <w:marTop w:val="0"/>
                  <w:marBottom w:val="0"/>
                  <w:divBdr>
                    <w:top w:val="none" w:sz="0" w:space="0" w:color="auto"/>
                    <w:left w:val="none" w:sz="0" w:space="0" w:color="auto"/>
                    <w:bottom w:val="none" w:sz="0" w:space="0" w:color="auto"/>
                    <w:right w:val="none" w:sz="0" w:space="0" w:color="auto"/>
                  </w:divBdr>
                </w:div>
              </w:divsChild>
            </w:div>
            <w:div w:id="1184435447">
              <w:marLeft w:val="0"/>
              <w:marRight w:val="0"/>
              <w:marTop w:val="0"/>
              <w:marBottom w:val="0"/>
              <w:divBdr>
                <w:top w:val="none" w:sz="0" w:space="0" w:color="auto"/>
                <w:left w:val="none" w:sz="0" w:space="0" w:color="auto"/>
                <w:bottom w:val="none" w:sz="0" w:space="0" w:color="auto"/>
                <w:right w:val="none" w:sz="0" w:space="0" w:color="auto"/>
              </w:divBdr>
              <w:divsChild>
                <w:div w:id="1230384997">
                  <w:marLeft w:val="0"/>
                  <w:marRight w:val="0"/>
                  <w:marTop w:val="0"/>
                  <w:marBottom w:val="0"/>
                  <w:divBdr>
                    <w:top w:val="none" w:sz="0" w:space="0" w:color="auto"/>
                    <w:left w:val="none" w:sz="0" w:space="0" w:color="auto"/>
                    <w:bottom w:val="none" w:sz="0" w:space="0" w:color="auto"/>
                    <w:right w:val="none" w:sz="0" w:space="0" w:color="auto"/>
                  </w:divBdr>
                </w:div>
              </w:divsChild>
            </w:div>
            <w:div w:id="1574857299">
              <w:marLeft w:val="0"/>
              <w:marRight w:val="0"/>
              <w:marTop w:val="0"/>
              <w:marBottom w:val="0"/>
              <w:divBdr>
                <w:top w:val="none" w:sz="0" w:space="0" w:color="auto"/>
                <w:left w:val="none" w:sz="0" w:space="0" w:color="auto"/>
                <w:bottom w:val="none" w:sz="0" w:space="0" w:color="auto"/>
                <w:right w:val="none" w:sz="0" w:space="0" w:color="auto"/>
              </w:divBdr>
              <w:divsChild>
                <w:div w:id="12020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2904">
          <w:marLeft w:val="0"/>
          <w:marRight w:val="0"/>
          <w:marTop w:val="0"/>
          <w:marBottom w:val="0"/>
          <w:divBdr>
            <w:top w:val="none" w:sz="0" w:space="0" w:color="auto"/>
            <w:left w:val="none" w:sz="0" w:space="0" w:color="auto"/>
            <w:bottom w:val="none" w:sz="0" w:space="0" w:color="auto"/>
            <w:right w:val="none" w:sz="0" w:space="0" w:color="auto"/>
          </w:divBdr>
          <w:divsChild>
            <w:div w:id="1846170890">
              <w:marLeft w:val="0"/>
              <w:marRight w:val="0"/>
              <w:marTop w:val="0"/>
              <w:marBottom w:val="0"/>
              <w:divBdr>
                <w:top w:val="none" w:sz="0" w:space="0" w:color="auto"/>
                <w:left w:val="none" w:sz="0" w:space="0" w:color="auto"/>
                <w:bottom w:val="none" w:sz="0" w:space="0" w:color="auto"/>
                <w:right w:val="none" w:sz="0" w:space="0" w:color="auto"/>
              </w:divBdr>
              <w:divsChild>
                <w:div w:id="961155803">
                  <w:marLeft w:val="0"/>
                  <w:marRight w:val="0"/>
                  <w:marTop w:val="0"/>
                  <w:marBottom w:val="0"/>
                  <w:divBdr>
                    <w:top w:val="none" w:sz="0" w:space="0" w:color="auto"/>
                    <w:left w:val="none" w:sz="0" w:space="0" w:color="auto"/>
                    <w:bottom w:val="none" w:sz="0" w:space="0" w:color="auto"/>
                    <w:right w:val="none" w:sz="0" w:space="0" w:color="auto"/>
                  </w:divBdr>
                </w:div>
              </w:divsChild>
            </w:div>
            <w:div w:id="383675375">
              <w:marLeft w:val="0"/>
              <w:marRight w:val="0"/>
              <w:marTop w:val="0"/>
              <w:marBottom w:val="0"/>
              <w:divBdr>
                <w:top w:val="none" w:sz="0" w:space="0" w:color="auto"/>
                <w:left w:val="none" w:sz="0" w:space="0" w:color="auto"/>
                <w:bottom w:val="none" w:sz="0" w:space="0" w:color="auto"/>
                <w:right w:val="none" w:sz="0" w:space="0" w:color="auto"/>
              </w:divBdr>
              <w:divsChild>
                <w:div w:id="166481242">
                  <w:marLeft w:val="0"/>
                  <w:marRight w:val="0"/>
                  <w:marTop w:val="0"/>
                  <w:marBottom w:val="0"/>
                  <w:divBdr>
                    <w:top w:val="none" w:sz="0" w:space="0" w:color="auto"/>
                    <w:left w:val="none" w:sz="0" w:space="0" w:color="auto"/>
                    <w:bottom w:val="none" w:sz="0" w:space="0" w:color="auto"/>
                    <w:right w:val="none" w:sz="0" w:space="0" w:color="auto"/>
                  </w:divBdr>
                </w:div>
              </w:divsChild>
            </w:div>
            <w:div w:id="1103036750">
              <w:marLeft w:val="0"/>
              <w:marRight w:val="0"/>
              <w:marTop w:val="0"/>
              <w:marBottom w:val="0"/>
              <w:divBdr>
                <w:top w:val="none" w:sz="0" w:space="0" w:color="auto"/>
                <w:left w:val="none" w:sz="0" w:space="0" w:color="auto"/>
                <w:bottom w:val="none" w:sz="0" w:space="0" w:color="auto"/>
                <w:right w:val="none" w:sz="0" w:space="0" w:color="auto"/>
              </w:divBdr>
              <w:divsChild>
                <w:div w:id="1943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6427-95B4-D642-956A-7D2D657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2276</Words>
  <Characters>12523</Characters>
  <Application>Microsoft Macintosh Word</Application>
  <DocSecurity>0</DocSecurity>
  <Lines>104</Lines>
  <Paragraphs>29</Paragraphs>
  <ScaleCrop>false</ScaleCrop>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Bos</dc:creator>
  <cp:keywords/>
  <dc:description/>
  <cp:lastModifiedBy>Anne Louise Groothuis</cp:lastModifiedBy>
  <cp:revision>3</cp:revision>
  <dcterms:created xsi:type="dcterms:W3CDTF">2015-11-25T06:57:00Z</dcterms:created>
  <dcterms:modified xsi:type="dcterms:W3CDTF">2015-11-25T07:00:00Z</dcterms:modified>
</cp:coreProperties>
</file>